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4F" w:rsidRPr="00A8364F" w:rsidRDefault="00A8364F" w:rsidP="00A8364F">
      <w:pPr>
        <w:shd w:val="clear" w:color="auto" w:fill="FFFFFF"/>
        <w:spacing w:after="150" w:line="600" w:lineRule="atLeast"/>
        <w:outlineLvl w:val="0"/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</w:pPr>
      <w:bookmarkStart w:id="0" w:name="_GoBack"/>
      <w:bookmarkEnd w:id="0"/>
      <w:r w:rsidRPr="00A8364F"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  <w:t>Электронные ресурсы по формированию функциональной грамотности</w:t>
      </w:r>
    </w:p>
    <w:p w:rsidR="00A8364F" w:rsidRPr="00A8364F" w:rsidRDefault="00A8364F" w:rsidP="00A8364F">
      <w:pPr>
        <w:shd w:val="clear" w:color="auto" w:fill="FFFFFF"/>
        <w:spacing w:before="150" w:after="150" w:line="450" w:lineRule="atLeast"/>
        <w:outlineLvl w:val="2"/>
        <w:rPr>
          <w:rFonts w:ascii="Arial" w:eastAsia="Times New Roman" w:hAnsi="Arial" w:cs="Arial"/>
          <w:b/>
          <w:bCs/>
          <w:color w:val="999999"/>
          <w:sz w:val="30"/>
          <w:szCs w:val="30"/>
          <w:lang w:eastAsia="ru-RU"/>
        </w:rPr>
      </w:pPr>
      <w:r w:rsidRPr="00A8364F">
        <w:rPr>
          <w:rFonts w:ascii="Arial" w:eastAsia="Times New Roman" w:hAnsi="Arial" w:cs="Arial"/>
          <w:b/>
          <w:bCs/>
          <w:color w:val="999999"/>
          <w:sz w:val="30"/>
          <w:szCs w:val="30"/>
          <w:lang w:eastAsia="ru-RU"/>
        </w:rPr>
        <w:t>Электронные ресурсы и банки заданий</w:t>
      </w:r>
    </w:p>
    <w:p w:rsidR="00A8364F" w:rsidRPr="00A8364F" w:rsidRDefault="00A8364F" w:rsidP="00A836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Федеральный портал Академия </w:t>
      </w:r>
      <w:proofErr w:type="spellStart"/>
      <w:r w:rsidRPr="00A83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A83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 – </w:t>
      </w:r>
      <w:hyperlink r:id="rId6" w:tgtFrame="_blank" w:history="1">
        <w:r w:rsidRPr="00A8364F">
          <w:rPr>
            <w:rFonts w:ascii="Arial" w:eastAsia="Times New Roman" w:hAnsi="Arial" w:cs="Arial"/>
            <w:color w:val="566E87"/>
            <w:sz w:val="24"/>
            <w:szCs w:val="24"/>
            <w:u w:val="single"/>
            <w:lang w:eastAsia="ru-RU"/>
          </w:rPr>
          <w:t>https://apkpro.ru</w:t>
        </w:r>
      </w:hyperlink>
    </w:p>
    <w:p w:rsidR="00A8364F" w:rsidRPr="00A8364F" w:rsidRDefault="00A8364F" w:rsidP="00A836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Единое содержание общего образования – </w:t>
      </w:r>
      <w:hyperlink r:id="rId7" w:tgtFrame="_blank" w:history="1">
        <w:r w:rsidRPr="00A8364F">
          <w:rPr>
            <w:rFonts w:ascii="Arial" w:eastAsia="Times New Roman" w:hAnsi="Arial" w:cs="Arial"/>
            <w:color w:val="566E87"/>
            <w:sz w:val="24"/>
            <w:szCs w:val="24"/>
            <w:u w:val="single"/>
            <w:lang w:eastAsia="ru-RU"/>
          </w:rPr>
          <w:t>https://edsoo.ru/</w:t>
        </w:r>
      </w:hyperlink>
    </w:p>
    <w:p w:rsidR="00A8364F" w:rsidRPr="00A8364F" w:rsidRDefault="00A8364F" w:rsidP="00A836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банк заданий по функциональной грамотности – </w:t>
      </w:r>
      <w:hyperlink r:id="rId8" w:tgtFrame="_blank" w:history="1">
        <w:r w:rsidRPr="00A8364F">
          <w:rPr>
            <w:rFonts w:ascii="Arial" w:eastAsia="Times New Roman" w:hAnsi="Arial" w:cs="Arial"/>
            <w:color w:val="566E87"/>
            <w:sz w:val="24"/>
            <w:szCs w:val="24"/>
            <w:u w:val="single"/>
            <w:lang w:eastAsia="ru-RU"/>
          </w:rPr>
          <w:t>https://fg.resh.edu.ru</w:t>
        </w:r>
      </w:hyperlink>
    </w:p>
    <w:p w:rsidR="00A8364F" w:rsidRPr="00A8364F" w:rsidRDefault="00A8364F" w:rsidP="00A836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Организационно-методическое сопровождение по вопросам формирования и оценки функциональной грамотности - </w:t>
      </w:r>
      <w:hyperlink r:id="rId9" w:tgtFrame="_blank" w:history="1">
        <w:r w:rsidRPr="00A8364F">
          <w:rPr>
            <w:rFonts w:ascii="Arial" w:eastAsia="Times New Roman" w:hAnsi="Arial" w:cs="Arial"/>
            <w:color w:val="566E87"/>
            <w:sz w:val="24"/>
            <w:szCs w:val="24"/>
            <w:u w:val="single"/>
            <w:lang w:eastAsia="ru-RU"/>
          </w:rPr>
          <w:t>https://spbappo.ru/metodicheskaya-podderzhka-pedagogichesk/</w:t>
        </w:r>
      </w:hyperlink>
    </w:p>
    <w:p w:rsidR="00A8364F" w:rsidRDefault="00A8364F" w:rsidP="00A8364F">
      <w:pPr>
        <w:pStyle w:val="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999999"/>
          <w:sz w:val="30"/>
          <w:szCs w:val="30"/>
        </w:rPr>
      </w:pPr>
      <w:r>
        <w:rPr>
          <w:rFonts w:ascii="Arial" w:hAnsi="Arial" w:cs="Arial"/>
          <w:color w:val="999999"/>
          <w:sz w:val="30"/>
          <w:szCs w:val="30"/>
        </w:rPr>
        <w:t>Электронный банк заданий по функциональной грамотности на платформе Российской электронной школы: </w:t>
      </w:r>
      <w:hyperlink r:id="rId10" w:tgtFrame="_blank" w:history="1">
        <w:r>
          <w:rPr>
            <w:rStyle w:val="a4"/>
            <w:rFonts w:ascii="Arial" w:hAnsi="Arial" w:cs="Arial"/>
            <w:color w:val="566E87"/>
            <w:sz w:val="30"/>
            <w:szCs w:val="30"/>
          </w:rPr>
          <w:t>https://fg.resh.edu.ru/</w:t>
        </w:r>
      </w:hyperlink>
      <w:r>
        <w:rPr>
          <w:rFonts w:ascii="Arial" w:hAnsi="Arial" w:cs="Arial"/>
          <w:color w:val="999999"/>
          <w:sz w:val="30"/>
          <w:szCs w:val="30"/>
        </w:rPr>
        <w:t> </w:t>
      </w:r>
    </w:p>
    <w:p w:rsidR="00A8364F" w:rsidRDefault="00A8364F" w:rsidP="00A8364F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</w:rPr>
        <w:t>Инструкции:</w:t>
      </w:r>
    </w:p>
    <w:p w:rsidR="00A8364F" w:rsidRDefault="00A8364F" w:rsidP="00A83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Видеозапись о </w:t>
      </w:r>
      <w:r>
        <w:rPr>
          <w:rStyle w:val="a5"/>
          <w:rFonts w:ascii="Arial" w:hAnsi="Arial" w:cs="Arial"/>
          <w:color w:val="333333"/>
        </w:rPr>
        <w:t>доступе к электронному банку</w:t>
      </w:r>
      <w:r>
        <w:rPr>
          <w:rFonts w:ascii="Arial" w:hAnsi="Arial" w:cs="Arial"/>
          <w:color w:val="333333"/>
        </w:rPr>
        <w:t> заданий ФГ: </w:t>
      </w:r>
      <w:hyperlink r:id="rId11" w:tgtFrame="_blank" w:history="1">
        <w:r>
          <w:rPr>
            <w:rStyle w:val="a4"/>
            <w:rFonts w:ascii="Arial" w:hAnsi="Arial" w:cs="Arial"/>
            <w:color w:val="566E87"/>
          </w:rPr>
          <w:t>https://youtu.be/sXa29f7PLLE</w:t>
        </w:r>
      </w:hyperlink>
    </w:p>
    <w:p w:rsidR="00A8364F" w:rsidRDefault="00A8364F" w:rsidP="00A83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Видеозапись о </w:t>
      </w:r>
      <w:r>
        <w:rPr>
          <w:rStyle w:val="a5"/>
          <w:rFonts w:ascii="Arial" w:hAnsi="Arial" w:cs="Arial"/>
          <w:color w:val="333333"/>
        </w:rPr>
        <w:t>создании мероприятия</w:t>
      </w:r>
      <w:r>
        <w:rPr>
          <w:rFonts w:ascii="Arial" w:hAnsi="Arial" w:cs="Arial"/>
          <w:color w:val="333333"/>
        </w:rPr>
        <w:t xml:space="preserve"> для </w:t>
      </w:r>
      <w:proofErr w:type="gramStart"/>
      <w:r>
        <w:rPr>
          <w:rFonts w:ascii="Arial" w:hAnsi="Arial" w:cs="Arial"/>
          <w:color w:val="333333"/>
        </w:rPr>
        <w:t>обучающихся</w:t>
      </w:r>
      <w:proofErr w:type="gramEnd"/>
      <w:r>
        <w:rPr>
          <w:rFonts w:ascii="Arial" w:hAnsi="Arial" w:cs="Arial"/>
          <w:color w:val="333333"/>
        </w:rPr>
        <w:t>: </w:t>
      </w:r>
      <w:hyperlink r:id="rId12" w:tgtFrame="_blank" w:history="1">
        <w:r>
          <w:rPr>
            <w:rStyle w:val="a4"/>
            <w:rFonts w:ascii="Arial" w:hAnsi="Arial" w:cs="Arial"/>
            <w:color w:val="566E87"/>
          </w:rPr>
          <w:t>https://youtu.be/JxMoPZE3E0w</w:t>
        </w:r>
      </w:hyperlink>
    </w:p>
    <w:p w:rsidR="00A8364F" w:rsidRDefault="00A8364F" w:rsidP="00A83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Видеозапись об </w:t>
      </w:r>
      <w:r>
        <w:rPr>
          <w:rStyle w:val="a5"/>
          <w:rFonts w:ascii="Arial" w:hAnsi="Arial" w:cs="Arial"/>
          <w:color w:val="333333"/>
        </w:rPr>
        <w:t>экспертизе ответов учеников</w:t>
      </w:r>
      <w:r>
        <w:rPr>
          <w:rFonts w:ascii="Arial" w:hAnsi="Arial" w:cs="Arial"/>
          <w:color w:val="333333"/>
        </w:rPr>
        <w:t> на открытые задания работы: </w:t>
      </w:r>
      <w:hyperlink r:id="rId13" w:tgtFrame="_blank" w:history="1">
        <w:r>
          <w:rPr>
            <w:rStyle w:val="a4"/>
            <w:rFonts w:ascii="Arial" w:hAnsi="Arial" w:cs="Arial"/>
            <w:color w:val="566E87"/>
          </w:rPr>
          <w:t>https://youtu.be/cMtNpPKoWMM</w:t>
        </w:r>
      </w:hyperlink>
    </w:p>
    <w:p w:rsidR="00A8364F" w:rsidRDefault="00A8364F" w:rsidP="00A836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8364F" w:rsidRDefault="00A8364F" w:rsidP="00A836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Открытый банк заданий для оценки естественнонаучной грамотности (VII-IX классы). ФИПИ. </w:t>
      </w:r>
      <w:hyperlink r:id="rId14" w:tgtFrame="_blank" w:history="1">
        <w:r>
          <w:rPr>
            <w:rStyle w:val="a4"/>
            <w:rFonts w:ascii="Arial" w:hAnsi="Arial" w:cs="Arial"/>
            <w:color w:val="566E87"/>
          </w:rPr>
          <w:t>https://fipi.ru/otkrytyy-bank-zadaniy-dlya-otsenki-yestestvennonauchnoy-gramotnosti</w:t>
        </w:r>
      </w:hyperlink>
    </w:p>
    <w:p w:rsidR="00A8364F" w:rsidRDefault="00A8364F" w:rsidP="00A836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Материалы по функциональной грамотности на сайте "Сетевой комплекс информационного взаимодействия субъектов Российской Федерации в проекте «Мониторинг формирования функциональной грамотности учащихся»"  (переход на страницы </w:t>
      </w:r>
      <w:proofErr w:type="gramStart"/>
      <w:r>
        <w:rPr>
          <w:rFonts w:ascii="Arial" w:hAnsi="Arial" w:cs="Arial"/>
          <w:color w:val="333333"/>
        </w:rPr>
        <w:t>сайта Института стратегии развития образования</w:t>
      </w:r>
      <w:proofErr w:type="gramEnd"/>
      <w:r>
        <w:rPr>
          <w:rFonts w:ascii="Arial" w:hAnsi="Arial" w:cs="Arial"/>
          <w:color w:val="333333"/>
        </w:rPr>
        <w:t> </w:t>
      </w:r>
      <w:hyperlink r:id="rId15" w:tgtFrame="_blank" w:history="1">
        <w:r>
          <w:rPr>
            <w:rStyle w:val="a4"/>
            <w:rFonts w:ascii="Arial" w:hAnsi="Arial" w:cs="Arial"/>
            <w:color w:val="566E87"/>
          </w:rPr>
          <w:t>http://skiv.instrao.ru/</w:t>
        </w:r>
      </w:hyperlink>
      <w:r>
        <w:rPr>
          <w:rFonts w:ascii="Arial" w:hAnsi="Arial" w:cs="Arial"/>
          <w:color w:val="333333"/>
        </w:rPr>
        <w:t>)</w:t>
      </w:r>
    </w:p>
    <w:p w:rsidR="00A8364F" w:rsidRDefault="00CE6958" w:rsidP="00A8364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16" w:tgtFrame="_blank" w:history="1">
        <w:r w:rsidR="00A8364F">
          <w:rPr>
            <w:rStyle w:val="a4"/>
            <w:rFonts w:ascii="Arial" w:hAnsi="Arial" w:cs="Arial"/>
            <w:color w:val="566E87"/>
          </w:rPr>
          <w:t>Читательская грамотность</w:t>
        </w:r>
      </w:hyperlink>
    </w:p>
    <w:p w:rsidR="00A8364F" w:rsidRDefault="00CE6958" w:rsidP="00A8364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17" w:tgtFrame="_blank" w:history="1">
        <w:r w:rsidR="00A8364F">
          <w:rPr>
            <w:rStyle w:val="a4"/>
            <w:rFonts w:ascii="Arial" w:hAnsi="Arial" w:cs="Arial"/>
            <w:color w:val="566E87"/>
          </w:rPr>
          <w:t>Математическая грамотность</w:t>
        </w:r>
      </w:hyperlink>
    </w:p>
    <w:p w:rsidR="00A8364F" w:rsidRDefault="00CE6958" w:rsidP="00A8364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18" w:tgtFrame="_blank" w:history="1">
        <w:proofErr w:type="gramStart"/>
        <w:r w:rsidR="00A8364F">
          <w:rPr>
            <w:rStyle w:val="a4"/>
            <w:rFonts w:ascii="Arial" w:hAnsi="Arial" w:cs="Arial"/>
            <w:color w:val="566E87"/>
          </w:rPr>
          <w:t>Естественно-научная</w:t>
        </w:r>
        <w:proofErr w:type="gramEnd"/>
        <w:r w:rsidR="00A8364F">
          <w:rPr>
            <w:rStyle w:val="a4"/>
            <w:rFonts w:ascii="Arial" w:hAnsi="Arial" w:cs="Arial"/>
            <w:color w:val="566E87"/>
          </w:rPr>
          <w:t xml:space="preserve"> грамотность</w:t>
        </w:r>
      </w:hyperlink>
    </w:p>
    <w:p w:rsidR="00A8364F" w:rsidRDefault="00CE6958" w:rsidP="00A8364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19" w:tgtFrame="_blank" w:history="1">
        <w:r w:rsidR="00A8364F">
          <w:rPr>
            <w:rStyle w:val="a4"/>
            <w:rFonts w:ascii="Arial" w:hAnsi="Arial" w:cs="Arial"/>
            <w:color w:val="566E87"/>
          </w:rPr>
          <w:t>Глобальные компетенции</w:t>
        </w:r>
      </w:hyperlink>
    </w:p>
    <w:p w:rsidR="00A8364F" w:rsidRDefault="00CE6958" w:rsidP="00A8364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20" w:tgtFrame="_blank" w:history="1">
        <w:r w:rsidR="00A8364F">
          <w:rPr>
            <w:rStyle w:val="a4"/>
            <w:rFonts w:ascii="Arial" w:hAnsi="Arial" w:cs="Arial"/>
            <w:color w:val="566E87"/>
          </w:rPr>
          <w:t>Финансовая грамотность</w:t>
        </w:r>
      </w:hyperlink>
    </w:p>
    <w:p w:rsidR="00A8364F" w:rsidRDefault="00CE6958" w:rsidP="00A8364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21" w:tgtFrame="_blank" w:history="1">
        <w:r w:rsidR="00A8364F">
          <w:rPr>
            <w:rStyle w:val="a4"/>
            <w:rFonts w:ascii="Arial" w:hAnsi="Arial" w:cs="Arial"/>
            <w:color w:val="566E87"/>
          </w:rPr>
          <w:t>Креативное мышление</w:t>
        </w:r>
      </w:hyperlink>
    </w:p>
    <w:p w:rsidR="00F17502" w:rsidRDefault="00F17502"/>
    <w:sectPr w:rsidR="00F1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7BC"/>
    <w:multiLevelType w:val="multilevel"/>
    <w:tmpl w:val="6E00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94126"/>
    <w:multiLevelType w:val="multilevel"/>
    <w:tmpl w:val="03AC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4F"/>
    <w:rsid w:val="00A8364F"/>
    <w:rsid w:val="00CE6958"/>
    <w:rsid w:val="00F1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3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Дата1"/>
    <w:basedOn w:val="a"/>
    <w:rsid w:val="00A8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64F"/>
    <w:rPr>
      <w:color w:val="0000FF"/>
      <w:u w:val="single"/>
    </w:rPr>
  </w:style>
  <w:style w:type="character" w:styleId="a5">
    <w:name w:val="Strong"/>
    <w:basedOn w:val="a0"/>
    <w:uiPriority w:val="22"/>
    <w:qFormat/>
    <w:rsid w:val="00A836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3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Дата1"/>
    <w:basedOn w:val="a"/>
    <w:rsid w:val="00A8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64F"/>
    <w:rPr>
      <w:color w:val="0000FF"/>
      <w:u w:val="single"/>
    </w:rPr>
  </w:style>
  <w:style w:type="character" w:styleId="a5">
    <w:name w:val="Strong"/>
    <w:basedOn w:val="a0"/>
    <w:uiPriority w:val="22"/>
    <w:qFormat/>
    <w:rsid w:val="00A83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youtu.be/cMtNpPKoWMM" TargetMode="External"/><Relationship Id="rId18" Type="http://schemas.openxmlformats.org/officeDocument/2006/relationships/hyperlink" Target="http://skiv.instrao.ru/bank-zadaniy/estestvennonauchnaya-gramotnos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kiv.instrao.ru/bank-zadaniy/kreativnoe-myshlenie/" TargetMode="Externa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youtu.be/JxMoPZE3E0w" TargetMode="External"/><Relationship Id="rId17" Type="http://schemas.openxmlformats.org/officeDocument/2006/relationships/hyperlink" Target="http://skiv.instrao.ru/bank-zadaniy/matematicheskaya-gramotnost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bank-zadaniy/chitatelskaya-gramotnost/" TargetMode="External"/><Relationship Id="rId20" Type="http://schemas.openxmlformats.org/officeDocument/2006/relationships/hyperlink" Target="http://skiv.instrao.ru/bank-zadaniy/finansovaya-gramotno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kpro.ru/" TargetMode="External"/><Relationship Id="rId11" Type="http://schemas.openxmlformats.org/officeDocument/2006/relationships/hyperlink" Target="https://youtu.be/sXa29f7PL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iv.instra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g.resh.edu.ru/" TargetMode="External"/><Relationship Id="rId19" Type="http://schemas.openxmlformats.org/officeDocument/2006/relationships/hyperlink" Target="http://skiv.instrao.ru/bank-zadaniy/globalnye-kompetent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appo.ru/metodicheskaya-podderzhka-pedagogichesk/" TargetMode="External"/><Relationship Id="rId14" Type="http://schemas.openxmlformats.org/officeDocument/2006/relationships/hyperlink" Target="https://fipi.ru/otkrytyy-bank-zadaniy-dlya-otsenki-yestestvennonauchnoy-gramotnost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2024-02-13T04:17:00Z</dcterms:created>
  <dcterms:modified xsi:type="dcterms:W3CDTF">2024-02-13T04:17:00Z</dcterms:modified>
</cp:coreProperties>
</file>