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459" w:rsidRPr="00595ADC" w:rsidRDefault="00E86D06" w:rsidP="00275459">
      <w:pPr>
        <w:pStyle w:val="1"/>
        <w:ind w:left="142" w:right="93"/>
        <w:jc w:val="center"/>
        <w:rPr>
          <w:spacing w:val="-57"/>
          <w:sz w:val="20"/>
          <w:szCs w:val="20"/>
        </w:rPr>
      </w:pPr>
      <w:r w:rsidRPr="00595ADC">
        <w:rPr>
          <w:sz w:val="20"/>
          <w:szCs w:val="20"/>
        </w:rPr>
        <w:t>Рекомендации</w:t>
      </w:r>
      <w:r w:rsidRPr="00595ADC">
        <w:rPr>
          <w:spacing w:val="-11"/>
          <w:sz w:val="20"/>
          <w:szCs w:val="20"/>
        </w:rPr>
        <w:t xml:space="preserve"> </w:t>
      </w:r>
      <w:r w:rsidRPr="00595ADC">
        <w:rPr>
          <w:sz w:val="20"/>
          <w:szCs w:val="20"/>
        </w:rPr>
        <w:t>по</w:t>
      </w:r>
      <w:r w:rsidRPr="00595ADC">
        <w:rPr>
          <w:spacing w:val="-8"/>
          <w:sz w:val="20"/>
          <w:szCs w:val="20"/>
        </w:rPr>
        <w:t xml:space="preserve"> </w:t>
      </w:r>
      <w:r w:rsidRPr="00595ADC">
        <w:rPr>
          <w:sz w:val="20"/>
          <w:szCs w:val="20"/>
        </w:rPr>
        <w:t>подготовке</w:t>
      </w:r>
      <w:r w:rsidRPr="00595ADC">
        <w:rPr>
          <w:spacing w:val="-12"/>
          <w:sz w:val="20"/>
          <w:szCs w:val="20"/>
        </w:rPr>
        <w:t xml:space="preserve"> </w:t>
      </w:r>
      <w:r w:rsidRPr="00595ADC">
        <w:rPr>
          <w:sz w:val="20"/>
          <w:szCs w:val="20"/>
        </w:rPr>
        <w:t>к</w:t>
      </w:r>
      <w:r w:rsidRPr="00595ADC">
        <w:rPr>
          <w:spacing w:val="-9"/>
          <w:sz w:val="20"/>
          <w:szCs w:val="20"/>
        </w:rPr>
        <w:t xml:space="preserve"> </w:t>
      </w:r>
      <w:r w:rsidRPr="00595ADC">
        <w:rPr>
          <w:sz w:val="20"/>
          <w:szCs w:val="20"/>
        </w:rPr>
        <w:t>ОГЭ</w:t>
      </w:r>
      <w:r w:rsidR="00275459" w:rsidRPr="00595ADC">
        <w:rPr>
          <w:sz w:val="20"/>
          <w:szCs w:val="20"/>
        </w:rPr>
        <w:t xml:space="preserve"> </w:t>
      </w:r>
      <w:r w:rsidRPr="00595ADC">
        <w:rPr>
          <w:spacing w:val="-57"/>
          <w:sz w:val="20"/>
          <w:szCs w:val="20"/>
        </w:rPr>
        <w:t xml:space="preserve"> </w:t>
      </w:r>
    </w:p>
    <w:p w:rsidR="00B905E1" w:rsidRPr="00595ADC" w:rsidRDefault="00E86D06" w:rsidP="00B72EE7">
      <w:pPr>
        <w:pStyle w:val="1"/>
        <w:ind w:left="142" w:right="93"/>
        <w:jc w:val="center"/>
        <w:rPr>
          <w:sz w:val="20"/>
          <w:szCs w:val="20"/>
        </w:rPr>
      </w:pPr>
      <w:r w:rsidRPr="00595ADC">
        <w:rPr>
          <w:sz w:val="20"/>
          <w:szCs w:val="20"/>
        </w:rPr>
        <w:t>по</w:t>
      </w:r>
      <w:r w:rsidRPr="00595ADC">
        <w:rPr>
          <w:spacing w:val="-13"/>
          <w:sz w:val="20"/>
          <w:szCs w:val="20"/>
        </w:rPr>
        <w:t xml:space="preserve"> </w:t>
      </w:r>
      <w:r w:rsidR="00063E36" w:rsidRPr="00595ADC">
        <w:rPr>
          <w:sz w:val="20"/>
          <w:szCs w:val="20"/>
        </w:rPr>
        <w:t>обществознанию</w:t>
      </w:r>
      <w:r w:rsidRPr="00595ADC">
        <w:rPr>
          <w:spacing w:val="-12"/>
          <w:sz w:val="20"/>
          <w:szCs w:val="20"/>
        </w:rPr>
        <w:t xml:space="preserve"> </w:t>
      </w:r>
      <w:r w:rsidRPr="00595ADC">
        <w:rPr>
          <w:sz w:val="20"/>
          <w:szCs w:val="20"/>
        </w:rPr>
        <w:t>в</w:t>
      </w:r>
      <w:r w:rsidRPr="00595ADC">
        <w:rPr>
          <w:spacing w:val="-14"/>
          <w:sz w:val="20"/>
          <w:szCs w:val="20"/>
        </w:rPr>
        <w:t xml:space="preserve"> </w:t>
      </w:r>
      <w:r w:rsidRPr="00595ADC">
        <w:rPr>
          <w:sz w:val="20"/>
          <w:szCs w:val="20"/>
        </w:rPr>
        <w:t>202</w:t>
      </w:r>
      <w:r w:rsidR="00EE55D8">
        <w:rPr>
          <w:sz w:val="20"/>
          <w:szCs w:val="20"/>
        </w:rPr>
        <w:t>5</w:t>
      </w:r>
      <w:r w:rsidRPr="00595ADC">
        <w:rPr>
          <w:spacing w:val="-13"/>
          <w:sz w:val="20"/>
          <w:szCs w:val="20"/>
        </w:rPr>
        <w:t xml:space="preserve"> </w:t>
      </w:r>
      <w:r w:rsidRPr="00595ADC">
        <w:rPr>
          <w:sz w:val="20"/>
          <w:szCs w:val="20"/>
        </w:rPr>
        <w:t>году</w:t>
      </w:r>
    </w:p>
    <w:p w:rsidR="00B905E1" w:rsidRDefault="00E86D06" w:rsidP="00275459">
      <w:pPr>
        <w:ind w:left="1353"/>
        <w:jc w:val="both"/>
        <w:rPr>
          <w:b/>
          <w:sz w:val="20"/>
          <w:szCs w:val="20"/>
        </w:rPr>
      </w:pPr>
      <w:r w:rsidRPr="00595ADC">
        <w:rPr>
          <w:b/>
          <w:sz w:val="20"/>
          <w:szCs w:val="20"/>
        </w:rPr>
        <w:t>Дорогой</w:t>
      </w:r>
      <w:r w:rsidRPr="00595ADC">
        <w:rPr>
          <w:b/>
          <w:spacing w:val="-11"/>
          <w:sz w:val="20"/>
          <w:szCs w:val="20"/>
        </w:rPr>
        <w:t xml:space="preserve"> </w:t>
      </w:r>
      <w:r w:rsidRPr="00595ADC">
        <w:rPr>
          <w:b/>
          <w:sz w:val="20"/>
          <w:szCs w:val="20"/>
        </w:rPr>
        <w:t>выпускник!</w:t>
      </w:r>
    </w:p>
    <w:p w:rsidR="00837E27" w:rsidRPr="00837E27" w:rsidRDefault="00837E27" w:rsidP="00837E27">
      <w:pPr>
        <w:jc w:val="both"/>
        <w:rPr>
          <w:b/>
          <w:i/>
          <w:sz w:val="20"/>
          <w:szCs w:val="20"/>
        </w:rPr>
      </w:pPr>
      <w:r w:rsidRPr="00837E27">
        <w:rPr>
          <w:b/>
          <w:i/>
          <w:sz w:val="20"/>
          <w:szCs w:val="20"/>
        </w:rPr>
        <w:t>Содержание КИМ ОГЭ определяется на основе федерального государственного образовательного стандарта основного общего образования:</w:t>
      </w:r>
    </w:p>
    <w:p w:rsidR="00837E27" w:rsidRPr="00837E27" w:rsidRDefault="00837E27" w:rsidP="00837E27">
      <w:pPr>
        <w:jc w:val="both"/>
        <w:rPr>
          <w:sz w:val="20"/>
          <w:szCs w:val="20"/>
        </w:rPr>
      </w:pPr>
      <w:r w:rsidRPr="00837E27">
        <w:rPr>
          <w:sz w:val="20"/>
          <w:szCs w:val="20"/>
        </w:rPr>
        <w:t>1)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837E27" w:rsidRPr="00837E27" w:rsidRDefault="00837E27" w:rsidP="00837E27">
      <w:pPr>
        <w:jc w:val="both"/>
        <w:rPr>
          <w:b/>
          <w:i/>
          <w:sz w:val="20"/>
          <w:szCs w:val="20"/>
        </w:rPr>
      </w:pPr>
      <w:r w:rsidRPr="00837E27">
        <w:rPr>
          <w:sz w:val="20"/>
          <w:szCs w:val="20"/>
        </w:rPr>
        <w:t xml:space="preserve">2) приказ Министерства образования и науки Российской Федерации от 17.12.2010 № 1897 (с изменениями 2014–2022 гг.). </w:t>
      </w:r>
      <w:r w:rsidRPr="00837E27">
        <w:rPr>
          <w:b/>
          <w:i/>
          <w:sz w:val="20"/>
          <w:szCs w:val="20"/>
        </w:rPr>
        <w:t>Также при разработке КИМ ОГЭ учитывается содержание федеральной образовательной программы основного общего образования.</w:t>
      </w:r>
    </w:p>
    <w:p w:rsidR="00DC480D" w:rsidRPr="00595ADC" w:rsidRDefault="00DC480D" w:rsidP="00837E27">
      <w:pPr>
        <w:pStyle w:val="1"/>
        <w:ind w:left="0" w:right="38"/>
        <w:jc w:val="both"/>
        <w:rPr>
          <w:b w:val="0"/>
          <w:sz w:val="20"/>
          <w:szCs w:val="20"/>
        </w:rPr>
      </w:pPr>
      <w:r w:rsidRPr="00595ADC">
        <w:rPr>
          <w:b w:val="0"/>
          <w:sz w:val="20"/>
          <w:szCs w:val="20"/>
        </w:rPr>
        <w:t>ОГЭ по обществознанию в 202</w:t>
      </w:r>
      <w:r w:rsidR="00EE55D8">
        <w:rPr>
          <w:b w:val="0"/>
          <w:sz w:val="20"/>
          <w:szCs w:val="20"/>
        </w:rPr>
        <w:t>5</w:t>
      </w:r>
      <w:r w:rsidRPr="00595ADC">
        <w:rPr>
          <w:b w:val="0"/>
          <w:sz w:val="20"/>
          <w:szCs w:val="20"/>
        </w:rPr>
        <w:t xml:space="preserve"> году состоит из двух частей. В I часть входят задания и с кратким ответом, и с развернутым ответом. В II части только задания с развернутым ответом. Всего вам придется решить 24 задания по шести тематическим блокам:</w:t>
      </w:r>
    </w:p>
    <w:p w:rsidR="00E022DA" w:rsidRPr="00595ADC" w:rsidRDefault="00063E36" w:rsidP="00DC480D">
      <w:pPr>
        <w:pStyle w:val="1"/>
        <w:numPr>
          <w:ilvl w:val="0"/>
          <w:numId w:val="2"/>
        </w:numPr>
        <w:ind w:right="38"/>
        <w:jc w:val="both"/>
        <w:rPr>
          <w:b w:val="0"/>
          <w:sz w:val="20"/>
          <w:szCs w:val="20"/>
        </w:rPr>
      </w:pPr>
      <w:r w:rsidRPr="00595ADC">
        <w:rPr>
          <w:b w:val="0"/>
          <w:sz w:val="20"/>
          <w:szCs w:val="20"/>
        </w:rPr>
        <w:t>человек и общество;</w:t>
      </w:r>
    </w:p>
    <w:p w:rsidR="00E022DA" w:rsidRPr="00595ADC" w:rsidRDefault="00063E36" w:rsidP="00DC480D">
      <w:pPr>
        <w:pStyle w:val="1"/>
        <w:numPr>
          <w:ilvl w:val="0"/>
          <w:numId w:val="2"/>
        </w:numPr>
        <w:ind w:right="38"/>
        <w:jc w:val="both"/>
        <w:rPr>
          <w:b w:val="0"/>
          <w:sz w:val="20"/>
          <w:szCs w:val="20"/>
        </w:rPr>
      </w:pPr>
      <w:r w:rsidRPr="00595ADC">
        <w:rPr>
          <w:b w:val="0"/>
          <w:sz w:val="20"/>
          <w:szCs w:val="20"/>
        </w:rPr>
        <w:t>экономика;</w:t>
      </w:r>
    </w:p>
    <w:p w:rsidR="00E022DA" w:rsidRPr="00595ADC" w:rsidRDefault="00063E36" w:rsidP="00DC480D">
      <w:pPr>
        <w:pStyle w:val="1"/>
        <w:numPr>
          <w:ilvl w:val="0"/>
          <w:numId w:val="2"/>
        </w:numPr>
        <w:ind w:right="38"/>
        <w:jc w:val="both"/>
        <w:rPr>
          <w:b w:val="0"/>
          <w:sz w:val="20"/>
          <w:szCs w:val="20"/>
        </w:rPr>
      </w:pPr>
      <w:r w:rsidRPr="00595ADC">
        <w:rPr>
          <w:b w:val="0"/>
          <w:sz w:val="20"/>
          <w:szCs w:val="20"/>
        </w:rPr>
        <w:t>сфера политики и социального управления (политика);</w:t>
      </w:r>
    </w:p>
    <w:p w:rsidR="00E022DA" w:rsidRPr="00595ADC" w:rsidRDefault="00063E36" w:rsidP="00DC480D">
      <w:pPr>
        <w:pStyle w:val="1"/>
        <w:numPr>
          <w:ilvl w:val="0"/>
          <w:numId w:val="2"/>
        </w:numPr>
        <w:ind w:right="38"/>
        <w:jc w:val="both"/>
        <w:rPr>
          <w:b w:val="0"/>
          <w:sz w:val="20"/>
          <w:szCs w:val="20"/>
        </w:rPr>
      </w:pPr>
      <w:r w:rsidRPr="00595ADC">
        <w:rPr>
          <w:b w:val="0"/>
          <w:sz w:val="20"/>
          <w:szCs w:val="20"/>
        </w:rPr>
        <w:t>сфера духовной культуры (духовная сфера);</w:t>
      </w:r>
    </w:p>
    <w:p w:rsidR="00E022DA" w:rsidRPr="00595ADC" w:rsidRDefault="00063E36" w:rsidP="00DC480D">
      <w:pPr>
        <w:pStyle w:val="1"/>
        <w:numPr>
          <w:ilvl w:val="0"/>
          <w:numId w:val="2"/>
        </w:numPr>
        <w:ind w:right="38"/>
        <w:jc w:val="both"/>
        <w:rPr>
          <w:b w:val="0"/>
          <w:sz w:val="20"/>
          <w:szCs w:val="20"/>
        </w:rPr>
      </w:pPr>
      <w:r w:rsidRPr="00595ADC">
        <w:rPr>
          <w:b w:val="0"/>
          <w:sz w:val="20"/>
          <w:szCs w:val="20"/>
        </w:rPr>
        <w:t>право;</w:t>
      </w:r>
    </w:p>
    <w:p w:rsidR="00E022DA" w:rsidRPr="00595ADC" w:rsidRDefault="00063E36" w:rsidP="00DC480D">
      <w:pPr>
        <w:pStyle w:val="1"/>
        <w:numPr>
          <w:ilvl w:val="0"/>
          <w:numId w:val="2"/>
        </w:numPr>
        <w:ind w:right="38"/>
        <w:jc w:val="both"/>
        <w:rPr>
          <w:sz w:val="20"/>
          <w:szCs w:val="20"/>
        </w:rPr>
      </w:pPr>
      <w:r w:rsidRPr="00595ADC">
        <w:rPr>
          <w:b w:val="0"/>
          <w:sz w:val="20"/>
          <w:szCs w:val="20"/>
        </w:rPr>
        <w:t>социальная сфера.</w:t>
      </w:r>
    </w:p>
    <w:p w:rsidR="00B905E1" w:rsidRPr="00595ADC" w:rsidRDefault="00E86D06" w:rsidP="00275459">
      <w:pPr>
        <w:pStyle w:val="1"/>
        <w:ind w:right="38"/>
        <w:jc w:val="both"/>
        <w:rPr>
          <w:sz w:val="20"/>
          <w:szCs w:val="20"/>
        </w:rPr>
      </w:pPr>
      <w:r w:rsidRPr="00595ADC">
        <w:rPr>
          <w:sz w:val="20"/>
          <w:szCs w:val="20"/>
        </w:rPr>
        <w:t>Часть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1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содержит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1</w:t>
      </w:r>
      <w:r w:rsidR="00D9384C" w:rsidRPr="00595ADC">
        <w:rPr>
          <w:sz w:val="20"/>
          <w:szCs w:val="20"/>
        </w:rPr>
        <w:t>6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заданий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с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кратким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ответом</w:t>
      </w:r>
      <w:r w:rsidR="00A76024" w:rsidRPr="00595ADC">
        <w:rPr>
          <w:sz w:val="20"/>
          <w:szCs w:val="20"/>
        </w:rPr>
        <w:t xml:space="preserve"> и 4 задания с развёрнутым ответом.</w:t>
      </w:r>
    </w:p>
    <w:p w:rsidR="00D9384C" w:rsidRPr="00595ADC" w:rsidRDefault="00D9384C" w:rsidP="00D9384C">
      <w:pPr>
        <w:pStyle w:val="a3"/>
        <w:ind w:right="39"/>
        <w:rPr>
          <w:sz w:val="20"/>
          <w:szCs w:val="20"/>
        </w:rPr>
      </w:pPr>
      <w:r w:rsidRPr="00595ADC">
        <w:rPr>
          <w:sz w:val="20"/>
          <w:szCs w:val="20"/>
        </w:rPr>
        <w:t>Каждое задание проверяет определённое умение / комплекс умений.</w:t>
      </w:r>
    </w:p>
    <w:p w:rsidR="00A76024" w:rsidRPr="00595ADC" w:rsidRDefault="00D9384C" w:rsidP="00A76024">
      <w:pPr>
        <w:pStyle w:val="a3"/>
        <w:ind w:right="39"/>
        <w:rPr>
          <w:sz w:val="20"/>
          <w:szCs w:val="20"/>
        </w:rPr>
      </w:pPr>
      <w:r w:rsidRPr="00595ADC">
        <w:rPr>
          <w:i/>
          <w:sz w:val="20"/>
          <w:szCs w:val="20"/>
        </w:rPr>
        <w:t>Задание 1</w:t>
      </w:r>
      <w:r w:rsidRPr="00595ADC">
        <w:rPr>
          <w:sz w:val="20"/>
          <w:szCs w:val="20"/>
        </w:rPr>
        <w:t xml:space="preserve"> – понимание основных принципов жизни общества, основ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современных научных теорий общественного развития / формирование у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обучающихся личностных представлений об основах российской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гражданской идентичности, патриотизма, гражданственности, социальной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ответственности, правового самосознания, толерантности, приверженности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ценностям, закреплённым в Конституции Российской Федерации.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i/>
          <w:sz w:val="20"/>
          <w:szCs w:val="20"/>
        </w:rPr>
        <w:t>Задания 2, 3, 10, 13</w:t>
      </w:r>
      <w:r w:rsidRPr="00595ADC">
        <w:rPr>
          <w:sz w:val="20"/>
          <w:szCs w:val="20"/>
        </w:rPr>
        <w:t xml:space="preserve"> – понимание основных принципов жизни общества,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основ современных научных теорий общественного развития / приобретение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теоретических знаний и опыта применения полученных знаний и умений для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определения собственной активной позиции в общественной жизни, для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решения типичных задач в области социальных отношений.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i/>
          <w:sz w:val="20"/>
          <w:szCs w:val="20"/>
        </w:rPr>
        <w:t>Задания 4, 9, 11, 14, 18, 19</w:t>
      </w:r>
      <w:r w:rsidRPr="00595ADC">
        <w:rPr>
          <w:sz w:val="20"/>
          <w:szCs w:val="20"/>
        </w:rPr>
        <w:t xml:space="preserve"> – развитие социального кругозора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 xml:space="preserve">и </w:t>
      </w:r>
      <w:r w:rsidRPr="00595ADC">
        <w:rPr>
          <w:sz w:val="20"/>
          <w:szCs w:val="20"/>
        </w:rPr>
        <w:t>формирование познавательного интереса к изучению общественных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дисциплин.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i/>
          <w:sz w:val="20"/>
          <w:szCs w:val="20"/>
        </w:rPr>
        <w:t>Задание 5</w:t>
      </w:r>
      <w:r w:rsidRPr="00595ADC">
        <w:rPr>
          <w:sz w:val="20"/>
          <w:szCs w:val="20"/>
        </w:rPr>
        <w:t xml:space="preserve"> – освоение приёмов работы с социально значимой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информацией (по заданной теме из фотоизображения), её осмысление;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развитие способностей обучающихся делать необходимые выводы и давать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обоснованные оценки социальным событиям и процесса; формирование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у обучающихся личностных представлений об основах российской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гражданской идентичности, патриотизма, гражданственности, социальной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ответственности, правового самосознания, толерантности, приверженности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ценностям, закреплённым в Конституции Российской Федерации.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i/>
          <w:sz w:val="20"/>
          <w:szCs w:val="20"/>
        </w:rPr>
        <w:t>Задания 6, 8, 17</w:t>
      </w:r>
      <w:r w:rsidRPr="00595ADC">
        <w:rPr>
          <w:sz w:val="20"/>
          <w:szCs w:val="20"/>
        </w:rPr>
        <w:t xml:space="preserve"> – приобретение теоретических знаний и опыта</w:t>
      </w:r>
      <w:r w:rsidR="00A76024" w:rsidRPr="00595ADC">
        <w:rPr>
          <w:sz w:val="20"/>
          <w:szCs w:val="20"/>
        </w:rPr>
        <w:t xml:space="preserve"> </w:t>
      </w:r>
      <w:r w:rsidRPr="00595ADC">
        <w:rPr>
          <w:sz w:val="20"/>
          <w:szCs w:val="20"/>
        </w:rPr>
        <w:t>применения полученных знаний и умений для определения собственной</w:t>
      </w:r>
      <w:r w:rsidR="00A76024" w:rsidRPr="00595ADC">
        <w:rPr>
          <w:sz w:val="20"/>
          <w:szCs w:val="20"/>
        </w:rPr>
        <w:t xml:space="preserve"> активной позиции в общественной жизни, для решения типичных задач в области социальных отношений.</w:t>
      </w:r>
    </w:p>
    <w:p w:rsidR="00A76024" w:rsidRPr="00595ADC" w:rsidRDefault="00A76024" w:rsidP="00A76024">
      <w:pPr>
        <w:pStyle w:val="a3"/>
        <w:ind w:right="39"/>
        <w:rPr>
          <w:sz w:val="20"/>
          <w:szCs w:val="20"/>
        </w:rPr>
      </w:pPr>
      <w:r w:rsidRPr="00595ADC">
        <w:rPr>
          <w:i/>
          <w:sz w:val="20"/>
          <w:szCs w:val="20"/>
        </w:rPr>
        <w:t>Задания 7, 16</w:t>
      </w:r>
      <w:r w:rsidRPr="00595ADC">
        <w:rPr>
          <w:sz w:val="20"/>
          <w:szCs w:val="20"/>
        </w:rPr>
        <w:t xml:space="preserve"> – понимание основных принципов жизни общества, основ современных научных теорий общественного развития. </w:t>
      </w:r>
      <w:r w:rsidRPr="00595ADC">
        <w:rPr>
          <w:i/>
          <w:sz w:val="20"/>
          <w:szCs w:val="20"/>
        </w:rPr>
        <w:t>Задание 12</w:t>
      </w:r>
      <w:r w:rsidRPr="00595ADC">
        <w:rPr>
          <w:sz w:val="20"/>
          <w:szCs w:val="20"/>
        </w:rPr>
        <w:t xml:space="preserve"> – освоение приёмов работы с социально значимой информацией (по заданной теме из диаграммы/таблицы), её осмысление; развитие способностей обучающихся делать необходимые выводы и давать обоснованные оценки социальным событиям и процессам;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убеждённости в необходимости защищать правопорядок правовыми способами и средствами, умений реализовывать основные социальные роли в пределах своей</w:t>
      </w:r>
    </w:p>
    <w:p w:rsidR="00A76024" w:rsidRPr="00595ADC" w:rsidRDefault="00A76024" w:rsidP="00A76024">
      <w:pPr>
        <w:pStyle w:val="a3"/>
        <w:ind w:right="39"/>
        <w:rPr>
          <w:sz w:val="20"/>
          <w:szCs w:val="20"/>
        </w:rPr>
      </w:pPr>
      <w:r w:rsidRPr="00595ADC">
        <w:rPr>
          <w:sz w:val="20"/>
          <w:szCs w:val="20"/>
        </w:rPr>
        <w:t xml:space="preserve">дееспособности. </w:t>
      </w:r>
      <w:r w:rsidRPr="00595ADC">
        <w:rPr>
          <w:i/>
          <w:sz w:val="20"/>
          <w:szCs w:val="20"/>
        </w:rPr>
        <w:t>Задание 15</w:t>
      </w:r>
      <w:r w:rsidRPr="00595ADC">
        <w:rPr>
          <w:sz w:val="20"/>
          <w:szCs w:val="20"/>
        </w:rPr>
        <w:t xml:space="preserve"> –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отношений/формирование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убеждённости в необходимости защищать правопорядок правовыми способами и </w:t>
      </w:r>
      <w:r w:rsidRPr="00595ADC">
        <w:rPr>
          <w:sz w:val="20"/>
          <w:szCs w:val="20"/>
        </w:rPr>
        <w:t xml:space="preserve">средствами, умений реализовывать основные социальные роли в пределах своей дееспособности. </w:t>
      </w:r>
      <w:r w:rsidRPr="00595ADC">
        <w:rPr>
          <w:i/>
          <w:sz w:val="20"/>
          <w:szCs w:val="20"/>
        </w:rPr>
        <w:t>Задание 20</w:t>
      </w:r>
      <w:r w:rsidRPr="00595ADC">
        <w:rPr>
          <w:sz w:val="20"/>
          <w:szCs w:val="20"/>
        </w:rPr>
        <w:t xml:space="preserve"> – развитие социального кругозора и формирование познавательного интереса к изучению общественных дисциплин /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Федерации.</w:t>
      </w:r>
    </w:p>
    <w:p w:rsidR="009E14C7" w:rsidRPr="00595ADC" w:rsidRDefault="009E14C7" w:rsidP="00D9384C">
      <w:pPr>
        <w:pStyle w:val="a3"/>
        <w:ind w:right="39"/>
        <w:rPr>
          <w:b/>
          <w:sz w:val="20"/>
          <w:szCs w:val="20"/>
        </w:rPr>
      </w:pPr>
      <w:r w:rsidRPr="00595ADC">
        <w:rPr>
          <w:b/>
          <w:sz w:val="20"/>
          <w:szCs w:val="20"/>
        </w:rPr>
        <w:t xml:space="preserve">Часть 2 содержит </w:t>
      </w:r>
      <w:r w:rsidR="001233B7">
        <w:rPr>
          <w:b/>
          <w:sz w:val="20"/>
          <w:szCs w:val="20"/>
        </w:rPr>
        <w:t>4</w:t>
      </w:r>
      <w:r w:rsidRPr="00595ADC">
        <w:rPr>
          <w:b/>
          <w:sz w:val="20"/>
          <w:szCs w:val="20"/>
        </w:rPr>
        <w:t xml:space="preserve"> задани</w:t>
      </w:r>
      <w:r w:rsidR="001233B7">
        <w:rPr>
          <w:b/>
          <w:sz w:val="20"/>
          <w:szCs w:val="20"/>
        </w:rPr>
        <w:t>я</w:t>
      </w:r>
      <w:r w:rsidRPr="00595ADC">
        <w:rPr>
          <w:b/>
          <w:sz w:val="20"/>
          <w:szCs w:val="20"/>
        </w:rPr>
        <w:t xml:space="preserve"> с развёрнутым ответом. </w:t>
      </w:r>
    </w:p>
    <w:p w:rsidR="00A76024" w:rsidRPr="00595ADC" w:rsidRDefault="00A76024" w:rsidP="00A76024">
      <w:pPr>
        <w:pStyle w:val="a3"/>
        <w:ind w:right="39"/>
        <w:rPr>
          <w:sz w:val="20"/>
          <w:szCs w:val="20"/>
        </w:rPr>
      </w:pPr>
      <w:r w:rsidRPr="00595ADC">
        <w:rPr>
          <w:sz w:val="20"/>
          <w:szCs w:val="20"/>
        </w:rPr>
        <w:t>Задания 21–24 объединены в составное задание с фрагментом адаптированного научно-популярного текста и направлены на проверку освоения приёмов работы с социально значимой информацией, её осмысление; уровня развития способностей обучающихся делать необходимые выводы и давать обоснованные оценки социальным событиям и процесса (задания 21–23); составлять план (задание 21); приводить примеры (в том числе моделировать ситуации) социальных объектов, явлений, процессов определённого типа, их структурных элементов и проявлений основных функций разных типов социальных отношений и ситуаций, регулируемых различными видами социальных норм деятельности людей в разных сферах (задание 23); анализировать, обобщать, систематизировать и конкретизировать социальную информацию из адаптированных источников, соотносить её с собственными знаниями (задание 24).</w:t>
      </w:r>
    </w:p>
    <w:p w:rsidR="00B905E1" w:rsidRPr="00595ADC" w:rsidRDefault="00E86D06" w:rsidP="002501F4">
      <w:pPr>
        <w:pStyle w:val="1"/>
        <w:ind w:right="-40"/>
        <w:jc w:val="both"/>
        <w:rPr>
          <w:sz w:val="20"/>
          <w:szCs w:val="20"/>
        </w:rPr>
      </w:pPr>
      <w:r w:rsidRPr="00595ADC">
        <w:rPr>
          <w:sz w:val="20"/>
          <w:szCs w:val="20"/>
        </w:rPr>
        <w:t>На</w:t>
      </w:r>
      <w:r w:rsidRPr="00595ADC">
        <w:rPr>
          <w:spacing w:val="61"/>
          <w:sz w:val="20"/>
          <w:szCs w:val="20"/>
        </w:rPr>
        <w:t xml:space="preserve"> </w:t>
      </w:r>
      <w:r w:rsidRPr="00595ADC">
        <w:rPr>
          <w:sz w:val="20"/>
          <w:szCs w:val="20"/>
        </w:rPr>
        <w:t>выполнение</w:t>
      </w:r>
      <w:r w:rsidRPr="00595ADC">
        <w:rPr>
          <w:spacing w:val="61"/>
          <w:sz w:val="20"/>
          <w:szCs w:val="20"/>
        </w:rPr>
        <w:t xml:space="preserve"> </w:t>
      </w:r>
      <w:r w:rsidRPr="00595ADC">
        <w:rPr>
          <w:sz w:val="20"/>
          <w:szCs w:val="20"/>
        </w:rPr>
        <w:t>экзаменационной</w:t>
      </w:r>
      <w:r w:rsidRPr="00595ADC">
        <w:rPr>
          <w:spacing w:val="-57"/>
          <w:sz w:val="20"/>
          <w:szCs w:val="20"/>
        </w:rPr>
        <w:t xml:space="preserve"> </w:t>
      </w:r>
      <w:r w:rsidRPr="00595ADC">
        <w:rPr>
          <w:sz w:val="20"/>
          <w:szCs w:val="20"/>
        </w:rPr>
        <w:t>работы</w:t>
      </w:r>
      <w:r w:rsidRPr="00595ADC">
        <w:rPr>
          <w:spacing w:val="-1"/>
          <w:sz w:val="20"/>
          <w:szCs w:val="20"/>
        </w:rPr>
        <w:t xml:space="preserve"> </w:t>
      </w:r>
      <w:r w:rsidRPr="00595ADC">
        <w:rPr>
          <w:sz w:val="20"/>
          <w:szCs w:val="20"/>
        </w:rPr>
        <w:t>отводится</w:t>
      </w:r>
      <w:r w:rsidRPr="00595ADC">
        <w:rPr>
          <w:spacing w:val="-1"/>
          <w:sz w:val="20"/>
          <w:szCs w:val="20"/>
        </w:rPr>
        <w:t xml:space="preserve"> </w:t>
      </w:r>
      <w:r w:rsidRPr="00595ADC">
        <w:rPr>
          <w:sz w:val="20"/>
          <w:szCs w:val="20"/>
        </w:rPr>
        <w:t>3</w:t>
      </w:r>
      <w:r w:rsidRPr="00595ADC">
        <w:rPr>
          <w:spacing w:val="-1"/>
          <w:sz w:val="20"/>
          <w:szCs w:val="20"/>
        </w:rPr>
        <w:t xml:space="preserve"> </w:t>
      </w:r>
      <w:r w:rsidRPr="00595ADC">
        <w:rPr>
          <w:sz w:val="20"/>
          <w:szCs w:val="20"/>
        </w:rPr>
        <w:t>часа (180</w:t>
      </w:r>
      <w:r w:rsidRPr="00595ADC">
        <w:rPr>
          <w:spacing w:val="-1"/>
          <w:sz w:val="20"/>
          <w:szCs w:val="20"/>
        </w:rPr>
        <w:t xml:space="preserve"> </w:t>
      </w:r>
      <w:r w:rsidRPr="00595ADC">
        <w:rPr>
          <w:sz w:val="20"/>
          <w:szCs w:val="20"/>
        </w:rPr>
        <w:t>минут).</w:t>
      </w:r>
    </w:p>
    <w:p w:rsidR="00BE1667" w:rsidRPr="00595ADC" w:rsidRDefault="00BE1667" w:rsidP="00BE1667">
      <w:pPr>
        <w:widowControl/>
        <w:adjustRightInd w:val="0"/>
        <w:ind w:left="142"/>
        <w:jc w:val="both"/>
        <w:rPr>
          <w:sz w:val="20"/>
          <w:szCs w:val="20"/>
        </w:rPr>
      </w:pPr>
      <w:r w:rsidRPr="00595ADC">
        <w:rPr>
          <w:sz w:val="20"/>
          <w:szCs w:val="20"/>
        </w:rPr>
        <w:t>Перечень дополнительных материалов и оборудования, использование которых разрешено на ОГЭ, утверждается приказом Минпросвещения России и Рособрнадзора.</w:t>
      </w:r>
    </w:p>
    <w:p w:rsidR="00BE1667" w:rsidRPr="00595ADC" w:rsidRDefault="00BE1667" w:rsidP="00BE1667">
      <w:pPr>
        <w:pStyle w:val="1"/>
        <w:ind w:right="-40"/>
        <w:jc w:val="both"/>
        <w:rPr>
          <w:b w:val="0"/>
          <w:bCs w:val="0"/>
          <w:sz w:val="20"/>
          <w:szCs w:val="20"/>
        </w:rPr>
      </w:pPr>
      <w:r w:rsidRPr="00595ADC">
        <w:rPr>
          <w:b w:val="0"/>
          <w:bCs w:val="0"/>
          <w:sz w:val="20"/>
          <w:szCs w:val="20"/>
        </w:rPr>
        <w:t>Дополнительные материалы и оборудование не используются.</w:t>
      </w:r>
    </w:p>
    <w:p w:rsidR="00A76024" w:rsidRPr="00595ADC" w:rsidRDefault="00E86D06" w:rsidP="00595ADC">
      <w:pPr>
        <w:ind w:left="119" w:right="-40"/>
        <w:jc w:val="both"/>
        <w:rPr>
          <w:sz w:val="20"/>
          <w:szCs w:val="20"/>
        </w:rPr>
      </w:pPr>
      <w:r w:rsidRPr="00595ADC">
        <w:rPr>
          <w:b/>
          <w:sz w:val="20"/>
          <w:szCs w:val="20"/>
        </w:rPr>
        <w:t>Система оценивания выполнения</w:t>
      </w:r>
      <w:r w:rsidRPr="00595ADC">
        <w:rPr>
          <w:b/>
          <w:spacing w:val="1"/>
          <w:sz w:val="20"/>
          <w:szCs w:val="20"/>
        </w:rPr>
        <w:t xml:space="preserve"> </w:t>
      </w:r>
      <w:r w:rsidRPr="00595ADC">
        <w:rPr>
          <w:b/>
          <w:sz w:val="20"/>
          <w:szCs w:val="20"/>
        </w:rPr>
        <w:t>отдельных заданий и работы в целом.</w:t>
      </w:r>
      <w:r w:rsidRPr="00595ADC">
        <w:rPr>
          <w:b/>
          <w:spacing w:val="1"/>
          <w:sz w:val="20"/>
          <w:szCs w:val="20"/>
        </w:rPr>
        <w:t xml:space="preserve"> </w:t>
      </w:r>
      <w:r w:rsidR="00A76024" w:rsidRPr="00595ADC">
        <w:rPr>
          <w:sz w:val="20"/>
          <w:szCs w:val="20"/>
        </w:rPr>
        <w:t xml:space="preserve">Правильное выполнение каждого из заданий </w:t>
      </w:r>
      <w:r w:rsidR="00A76024" w:rsidRPr="00595ADC">
        <w:rPr>
          <w:i/>
          <w:sz w:val="20"/>
          <w:szCs w:val="20"/>
        </w:rPr>
        <w:t>2–4, 7–11, 13, 14, 16–20</w:t>
      </w:r>
      <w:r w:rsidR="00A76024" w:rsidRPr="00595ADC">
        <w:rPr>
          <w:sz w:val="20"/>
          <w:szCs w:val="20"/>
        </w:rPr>
        <w:t xml:space="preserve"> оценивается 1 баллом.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ответа.</w:t>
      </w:r>
      <w:r w:rsidR="00595ADC" w:rsidRPr="00595ADC">
        <w:rPr>
          <w:sz w:val="20"/>
          <w:szCs w:val="20"/>
        </w:rPr>
        <w:t xml:space="preserve"> </w:t>
      </w:r>
      <w:r w:rsidR="00A76024" w:rsidRPr="00595ADC">
        <w:rPr>
          <w:sz w:val="20"/>
          <w:szCs w:val="20"/>
        </w:rPr>
        <w:t xml:space="preserve">Правильное выполнение задания </w:t>
      </w:r>
      <w:r w:rsidR="00A76024" w:rsidRPr="00595ADC">
        <w:rPr>
          <w:i/>
          <w:sz w:val="20"/>
          <w:szCs w:val="20"/>
        </w:rPr>
        <w:t>15</w:t>
      </w:r>
      <w:r w:rsidR="00A76024" w:rsidRPr="00595ADC">
        <w:rPr>
          <w:sz w:val="20"/>
          <w:szCs w:val="20"/>
        </w:rPr>
        <w:t xml:space="preserve"> оценивается 2 баллами. Задание считается выполненным верно, если </w:t>
      </w:r>
      <w:r w:rsidR="00A76024" w:rsidRPr="00595ADC">
        <w:rPr>
          <w:sz w:val="20"/>
          <w:szCs w:val="20"/>
        </w:rPr>
        <w:lastRenderedPageBreak/>
        <w:t xml:space="preserve">ответ записан в той форме, которая указана в инструкции по выполнению задания, и полностью совпадает с эталоном ответа: каждый символ в ответе стоит на своем месте, лишние символы в ответе отсутствуют. 1 балл выставляется, если на любой одной позиции ответа записан не тот символ, который представлен в эталоне ответа. Во всех других случаях выставляется 0 баллов. Если количество символов в ответе больше требуемого, выставляется 0 баллов вне зависимости от того, были ли указаны все необходимые символы. Ответы на задания </w:t>
      </w:r>
      <w:r w:rsidR="00A76024" w:rsidRPr="00595ADC">
        <w:rPr>
          <w:i/>
          <w:sz w:val="20"/>
          <w:szCs w:val="20"/>
        </w:rPr>
        <w:t>1, 5, 6, 12, 21–24</w:t>
      </w:r>
      <w:r w:rsidR="00A76024" w:rsidRPr="00595ADC">
        <w:rPr>
          <w:sz w:val="20"/>
          <w:szCs w:val="20"/>
        </w:rPr>
        <w:t xml:space="preserve"> оцениваются в зависимости от полноты и правильности ответа. За полное и правильное выполнение заданий </w:t>
      </w:r>
      <w:r w:rsidR="00A76024" w:rsidRPr="00595ADC">
        <w:rPr>
          <w:i/>
          <w:sz w:val="20"/>
          <w:szCs w:val="20"/>
        </w:rPr>
        <w:t>1, 6, 21, 22 и 24</w:t>
      </w:r>
      <w:r w:rsidR="00A76024" w:rsidRPr="00595ADC">
        <w:rPr>
          <w:sz w:val="20"/>
          <w:szCs w:val="20"/>
        </w:rPr>
        <w:t xml:space="preserve"> выставляется по 2 балла, при неполном ответе – по 1 баллу. За полное и правильное выполнение каждого из заданий 5 и 23 выставляется 3 балла. При неполном выполнении, в зависимости от наличия требуемых компонентов ответа – 2 или 1 балл. За полное и правильное выполнение задания 12 выставляется 4 балла. При неполном выполнении, в зависимости от представленности требуемых компонентов ответа – 3, 2 или 1 балл.</w:t>
      </w:r>
    </w:p>
    <w:p w:rsidR="00945851" w:rsidRPr="00595ADC" w:rsidRDefault="00945851" w:rsidP="00A76024">
      <w:pPr>
        <w:ind w:left="119" w:right="-40"/>
        <w:jc w:val="both"/>
        <w:rPr>
          <w:sz w:val="20"/>
          <w:szCs w:val="20"/>
        </w:rPr>
      </w:pPr>
      <w:r w:rsidRPr="00595ADC">
        <w:rPr>
          <w:b/>
          <w:sz w:val="20"/>
          <w:szCs w:val="20"/>
        </w:rPr>
        <w:t>Максимальный первичный балл за выполнение экзаменационной работы – 37.</w:t>
      </w:r>
    </w:p>
    <w:p w:rsidR="00945851" w:rsidRPr="00595ADC" w:rsidRDefault="00101726" w:rsidP="00837E27">
      <w:pPr>
        <w:pStyle w:val="a3"/>
        <w:ind w:right="-40"/>
        <w:rPr>
          <w:sz w:val="20"/>
          <w:szCs w:val="20"/>
        </w:rPr>
      </w:pPr>
      <w:r w:rsidRPr="00595ADC">
        <w:rPr>
          <w:sz w:val="20"/>
          <w:szCs w:val="20"/>
        </w:rPr>
        <w:t xml:space="preserve">В </w:t>
      </w:r>
      <w:r w:rsidR="00945851" w:rsidRPr="00595ADC">
        <w:rPr>
          <w:sz w:val="20"/>
          <w:szCs w:val="20"/>
        </w:rPr>
        <w:t xml:space="preserve">соответствии с Порядком проведения государственной итоговой аттестации по образовательным программам основного общего образования (приказ Минпросвещения России от </w:t>
      </w:r>
      <w:r w:rsidR="00837E27" w:rsidRPr="00837E27">
        <w:rPr>
          <w:sz w:val="20"/>
          <w:szCs w:val="20"/>
        </w:rPr>
        <w:t>04.04.2023 № 232/551</w:t>
      </w:r>
      <w:r w:rsidR="00837E27">
        <w:rPr>
          <w:sz w:val="20"/>
          <w:szCs w:val="20"/>
        </w:rPr>
        <w:t>) э</w:t>
      </w:r>
      <w:r w:rsidR="00945851" w:rsidRPr="00595ADC">
        <w:rPr>
          <w:sz w:val="20"/>
          <w:szCs w:val="20"/>
        </w:rPr>
        <w:t>кзаменационные работы проверяются двумя экспертами. По результатам проверки эксперты независимо друг от друга выставляют баллы за каждый ответ на задания экзаменационной работы.</w:t>
      </w:r>
      <w:r w:rsidR="00837E27">
        <w:rPr>
          <w:sz w:val="20"/>
          <w:szCs w:val="20"/>
        </w:rPr>
        <w:t xml:space="preserve"> </w:t>
      </w:r>
      <w:r w:rsidR="00945851" w:rsidRPr="00595ADC">
        <w:rPr>
          <w:sz w:val="20"/>
          <w:szCs w:val="20"/>
        </w:rPr>
        <w:t xml:space="preserve">В случае существенного расхождения в баллах, выставленных двумя экспертами, назначается третья проверка. Существенное расхождение в баллах определено в критериях оценивания по соответствующему учебному предмету. Третий эксперт назначается председателем предметной комиссии из числа экспертов, ранее не проверявших экзаменационную работу. Третьему эксперту предоставляется информация о баллах, выставленных экспертами, ранее проверявшими экзаменационную работу обучающегося. Баллы, выставленные третьим экспертом, являются окончательными. </w:t>
      </w:r>
    </w:p>
    <w:p w:rsidR="00BD7A58" w:rsidRPr="00595ADC" w:rsidRDefault="00945851" w:rsidP="00275459">
      <w:pPr>
        <w:pStyle w:val="a3"/>
        <w:ind w:right="38"/>
        <w:rPr>
          <w:sz w:val="20"/>
          <w:szCs w:val="20"/>
        </w:rPr>
      </w:pPr>
      <w:r w:rsidRPr="00595ADC">
        <w:rPr>
          <w:sz w:val="20"/>
          <w:szCs w:val="20"/>
        </w:rPr>
        <w:t xml:space="preserve">Существенными считаются следующие расхождения. </w:t>
      </w:r>
    </w:p>
    <w:p w:rsidR="00A76024" w:rsidRPr="00595ADC" w:rsidRDefault="00A76024" w:rsidP="00837E27">
      <w:pPr>
        <w:pStyle w:val="1"/>
        <w:ind w:right="89"/>
        <w:jc w:val="both"/>
        <w:rPr>
          <w:b w:val="0"/>
          <w:bCs w:val="0"/>
          <w:sz w:val="20"/>
          <w:szCs w:val="20"/>
        </w:rPr>
      </w:pPr>
      <w:r w:rsidRPr="00595ADC">
        <w:rPr>
          <w:b w:val="0"/>
          <w:bCs w:val="0"/>
          <w:sz w:val="20"/>
          <w:szCs w:val="20"/>
        </w:rPr>
        <w:t>1. Расхождение между баллами, выставленными двумя экспертами</w:t>
      </w:r>
      <w:r w:rsidR="00837E27">
        <w:rPr>
          <w:b w:val="0"/>
          <w:bCs w:val="0"/>
          <w:sz w:val="20"/>
          <w:szCs w:val="20"/>
        </w:rPr>
        <w:t xml:space="preserve"> </w:t>
      </w:r>
      <w:r w:rsidRPr="00595ADC">
        <w:rPr>
          <w:b w:val="0"/>
          <w:bCs w:val="0"/>
          <w:sz w:val="20"/>
          <w:szCs w:val="20"/>
        </w:rPr>
        <w:t>за выполнение любого из заданий 1, 5, 6, 12, 21–24, составляет 2 или более</w:t>
      </w:r>
      <w:r w:rsidR="00837E27">
        <w:rPr>
          <w:b w:val="0"/>
          <w:bCs w:val="0"/>
          <w:sz w:val="20"/>
          <w:szCs w:val="20"/>
        </w:rPr>
        <w:t xml:space="preserve"> </w:t>
      </w:r>
      <w:r w:rsidRPr="00595ADC">
        <w:rPr>
          <w:b w:val="0"/>
          <w:bCs w:val="0"/>
          <w:sz w:val="20"/>
          <w:szCs w:val="20"/>
        </w:rPr>
        <w:t xml:space="preserve">балла. В этом </w:t>
      </w:r>
      <w:r w:rsidRPr="00595ADC">
        <w:rPr>
          <w:b w:val="0"/>
          <w:bCs w:val="0"/>
          <w:sz w:val="20"/>
          <w:szCs w:val="20"/>
        </w:rPr>
        <w:t>случае третий эксперт проверяет только те ответы на задания,</w:t>
      </w:r>
      <w:r w:rsidR="00837E27">
        <w:rPr>
          <w:b w:val="0"/>
          <w:bCs w:val="0"/>
          <w:sz w:val="20"/>
          <w:szCs w:val="20"/>
        </w:rPr>
        <w:t xml:space="preserve"> </w:t>
      </w:r>
      <w:r w:rsidRPr="00595ADC">
        <w:rPr>
          <w:b w:val="0"/>
          <w:bCs w:val="0"/>
          <w:sz w:val="20"/>
          <w:szCs w:val="20"/>
        </w:rPr>
        <w:t>которые вызвали столь существенное расхождение.</w:t>
      </w:r>
    </w:p>
    <w:p w:rsidR="00A76024" w:rsidRPr="00595ADC" w:rsidRDefault="00A76024" w:rsidP="00837E27">
      <w:pPr>
        <w:pStyle w:val="1"/>
        <w:ind w:right="89"/>
        <w:jc w:val="both"/>
        <w:rPr>
          <w:b w:val="0"/>
          <w:bCs w:val="0"/>
          <w:sz w:val="20"/>
          <w:szCs w:val="20"/>
        </w:rPr>
      </w:pPr>
      <w:r w:rsidRPr="00595ADC">
        <w:rPr>
          <w:b w:val="0"/>
          <w:bCs w:val="0"/>
          <w:sz w:val="20"/>
          <w:szCs w:val="20"/>
        </w:rPr>
        <w:t>2. Расхождение в результатах оценивания двумя экспертами ответа на</w:t>
      </w:r>
      <w:r w:rsidR="00837E27">
        <w:rPr>
          <w:b w:val="0"/>
          <w:bCs w:val="0"/>
          <w:sz w:val="20"/>
          <w:szCs w:val="20"/>
        </w:rPr>
        <w:t xml:space="preserve"> </w:t>
      </w:r>
      <w:r w:rsidRPr="00595ADC">
        <w:rPr>
          <w:b w:val="0"/>
          <w:bCs w:val="0"/>
          <w:sz w:val="20"/>
          <w:szCs w:val="20"/>
        </w:rPr>
        <w:t>одно из заданий 1, 5, 6, 12, 21–24 заключается в том, что один эксперт указал</w:t>
      </w:r>
      <w:r w:rsidR="00837E27">
        <w:rPr>
          <w:b w:val="0"/>
          <w:bCs w:val="0"/>
          <w:sz w:val="20"/>
          <w:szCs w:val="20"/>
        </w:rPr>
        <w:t xml:space="preserve"> </w:t>
      </w:r>
      <w:r w:rsidRPr="00595ADC">
        <w:rPr>
          <w:b w:val="0"/>
          <w:bCs w:val="0"/>
          <w:sz w:val="20"/>
          <w:szCs w:val="20"/>
        </w:rPr>
        <w:t>на отсутствие ответа на задание в экзаменационной работе, а другой эксперт</w:t>
      </w:r>
      <w:r w:rsidR="00837E27">
        <w:rPr>
          <w:b w:val="0"/>
          <w:bCs w:val="0"/>
          <w:sz w:val="20"/>
          <w:szCs w:val="20"/>
        </w:rPr>
        <w:t xml:space="preserve"> </w:t>
      </w:r>
      <w:r w:rsidRPr="00595ADC">
        <w:rPr>
          <w:b w:val="0"/>
          <w:bCs w:val="0"/>
          <w:sz w:val="20"/>
          <w:szCs w:val="20"/>
        </w:rPr>
        <w:t>выставил за выполнение этого задания ненулевой балл. В этом случае третий</w:t>
      </w:r>
      <w:r w:rsidR="00837E27">
        <w:rPr>
          <w:b w:val="0"/>
          <w:bCs w:val="0"/>
          <w:sz w:val="20"/>
          <w:szCs w:val="20"/>
        </w:rPr>
        <w:t xml:space="preserve"> </w:t>
      </w:r>
      <w:r w:rsidRPr="00595ADC">
        <w:rPr>
          <w:b w:val="0"/>
          <w:bCs w:val="0"/>
          <w:sz w:val="20"/>
          <w:szCs w:val="20"/>
        </w:rPr>
        <w:t>эксперт проверяет только ответы на задания, которые были оценены со столь</w:t>
      </w:r>
      <w:r w:rsidR="00837E27">
        <w:rPr>
          <w:b w:val="0"/>
          <w:bCs w:val="0"/>
          <w:sz w:val="20"/>
          <w:szCs w:val="20"/>
        </w:rPr>
        <w:t xml:space="preserve"> </w:t>
      </w:r>
      <w:r w:rsidRPr="00595ADC">
        <w:rPr>
          <w:b w:val="0"/>
          <w:bCs w:val="0"/>
          <w:sz w:val="20"/>
          <w:szCs w:val="20"/>
        </w:rPr>
        <w:t>существенным расхождением. Ситуации, в которых один эксперт указал на</w:t>
      </w:r>
      <w:r w:rsidR="00837E27">
        <w:rPr>
          <w:b w:val="0"/>
          <w:bCs w:val="0"/>
          <w:sz w:val="20"/>
          <w:szCs w:val="20"/>
        </w:rPr>
        <w:t xml:space="preserve"> </w:t>
      </w:r>
      <w:r w:rsidRPr="00595ADC">
        <w:rPr>
          <w:b w:val="0"/>
          <w:bCs w:val="0"/>
          <w:sz w:val="20"/>
          <w:szCs w:val="20"/>
        </w:rPr>
        <w:t>отсутствие ответа в экзаменационной работе, а второй эксперт выставил</w:t>
      </w:r>
      <w:r w:rsidR="00837E27">
        <w:rPr>
          <w:b w:val="0"/>
          <w:bCs w:val="0"/>
          <w:sz w:val="20"/>
          <w:szCs w:val="20"/>
        </w:rPr>
        <w:t xml:space="preserve"> </w:t>
      </w:r>
      <w:r w:rsidRPr="00595ADC">
        <w:rPr>
          <w:b w:val="0"/>
          <w:bCs w:val="0"/>
          <w:sz w:val="20"/>
          <w:szCs w:val="20"/>
        </w:rPr>
        <w:t>нулевой балл за выполнение этого задания, не являются ситуациями</w:t>
      </w:r>
      <w:r w:rsidR="00837E27">
        <w:rPr>
          <w:b w:val="0"/>
          <w:bCs w:val="0"/>
          <w:sz w:val="20"/>
          <w:szCs w:val="20"/>
        </w:rPr>
        <w:t xml:space="preserve"> </w:t>
      </w:r>
      <w:r w:rsidRPr="00595ADC">
        <w:rPr>
          <w:b w:val="0"/>
          <w:bCs w:val="0"/>
          <w:sz w:val="20"/>
          <w:szCs w:val="20"/>
        </w:rPr>
        <w:t>существенного расхождения в оценивании.</w:t>
      </w:r>
    </w:p>
    <w:p w:rsidR="00945851" w:rsidRPr="00595ADC" w:rsidRDefault="00E86D06" w:rsidP="00A76024">
      <w:pPr>
        <w:pStyle w:val="1"/>
        <w:ind w:right="89"/>
        <w:jc w:val="both"/>
        <w:rPr>
          <w:sz w:val="20"/>
          <w:szCs w:val="20"/>
        </w:rPr>
      </w:pPr>
      <w:r w:rsidRPr="00595ADC">
        <w:rPr>
          <w:sz w:val="20"/>
          <w:szCs w:val="20"/>
        </w:rPr>
        <w:t xml:space="preserve">Изменения </w:t>
      </w:r>
      <w:r w:rsidR="00825D84" w:rsidRPr="00595ADC">
        <w:rPr>
          <w:sz w:val="20"/>
          <w:szCs w:val="20"/>
        </w:rPr>
        <w:t>структуры и содержания</w:t>
      </w:r>
      <w:r w:rsidRPr="00595ADC">
        <w:rPr>
          <w:sz w:val="20"/>
          <w:szCs w:val="20"/>
        </w:rPr>
        <w:t xml:space="preserve"> КИМ 202</w:t>
      </w:r>
      <w:r w:rsidR="00EE55D8">
        <w:rPr>
          <w:sz w:val="20"/>
          <w:szCs w:val="20"/>
        </w:rPr>
        <w:t>5</w:t>
      </w:r>
      <w:r w:rsidR="00945851" w:rsidRPr="00595ADC">
        <w:rPr>
          <w:sz w:val="20"/>
          <w:szCs w:val="20"/>
        </w:rPr>
        <w:t xml:space="preserve"> года по сравнению с</w:t>
      </w:r>
      <w:r w:rsidRPr="00595ADC">
        <w:rPr>
          <w:spacing w:val="-2"/>
          <w:sz w:val="20"/>
          <w:szCs w:val="20"/>
        </w:rPr>
        <w:t xml:space="preserve"> </w:t>
      </w:r>
      <w:r w:rsidR="00BE1667" w:rsidRPr="00595ADC">
        <w:rPr>
          <w:sz w:val="20"/>
          <w:szCs w:val="20"/>
        </w:rPr>
        <w:t>202</w:t>
      </w:r>
      <w:r w:rsidR="00EE55D8">
        <w:rPr>
          <w:sz w:val="20"/>
          <w:szCs w:val="20"/>
        </w:rPr>
        <w:t>4</w:t>
      </w:r>
      <w:r w:rsidR="00825D84" w:rsidRPr="00595ADC">
        <w:rPr>
          <w:sz w:val="20"/>
          <w:szCs w:val="20"/>
        </w:rPr>
        <w:t xml:space="preserve"> годом отсутствуют.</w:t>
      </w:r>
    </w:p>
    <w:p w:rsidR="00B905E1" w:rsidRPr="00595ADC" w:rsidRDefault="00E86D06" w:rsidP="00275459">
      <w:pPr>
        <w:pStyle w:val="a3"/>
        <w:ind w:right="38"/>
        <w:rPr>
          <w:sz w:val="20"/>
          <w:szCs w:val="20"/>
        </w:rPr>
      </w:pPr>
      <w:r w:rsidRPr="00595ADC">
        <w:rPr>
          <w:sz w:val="20"/>
          <w:szCs w:val="20"/>
        </w:rPr>
        <w:t>При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выполнении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работы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грамотно</w:t>
      </w:r>
      <w:r w:rsidRPr="00595ADC">
        <w:rPr>
          <w:spacing w:val="-57"/>
          <w:sz w:val="20"/>
          <w:szCs w:val="20"/>
        </w:rPr>
        <w:t xml:space="preserve"> </w:t>
      </w:r>
      <w:r w:rsidRPr="00595ADC">
        <w:rPr>
          <w:sz w:val="20"/>
          <w:szCs w:val="20"/>
        </w:rPr>
        <w:t>распределите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время.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Не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сдавайте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раньше</w:t>
      </w:r>
      <w:r w:rsidRPr="00595ADC">
        <w:rPr>
          <w:spacing w:val="-57"/>
          <w:sz w:val="20"/>
          <w:szCs w:val="20"/>
        </w:rPr>
        <w:t xml:space="preserve"> </w:t>
      </w:r>
      <w:r w:rsidRPr="00595ADC">
        <w:rPr>
          <w:sz w:val="20"/>
          <w:szCs w:val="20"/>
        </w:rPr>
        <w:t>времени не выполненную до конца работу.</w:t>
      </w:r>
      <w:r w:rsidRPr="00595ADC">
        <w:rPr>
          <w:spacing w:val="-57"/>
          <w:sz w:val="20"/>
          <w:szCs w:val="20"/>
        </w:rPr>
        <w:t xml:space="preserve"> </w:t>
      </w:r>
      <w:r w:rsidRPr="00595ADC">
        <w:rPr>
          <w:sz w:val="20"/>
          <w:szCs w:val="20"/>
        </w:rPr>
        <w:t>Во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время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подготовки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к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экзамену</w:t>
      </w:r>
      <w:r w:rsidRPr="00595ADC">
        <w:rPr>
          <w:spacing w:val="1"/>
          <w:sz w:val="20"/>
          <w:szCs w:val="20"/>
        </w:rPr>
        <w:t xml:space="preserve"> </w:t>
      </w:r>
      <w:r w:rsidR="008D0B20" w:rsidRPr="00595ADC">
        <w:rPr>
          <w:sz w:val="20"/>
          <w:szCs w:val="20"/>
        </w:rPr>
        <w:t>обя</w:t>
      </w:r>
      <w:r w:rsidRPr="00595ADC">
        <w:rPr>
          <w:sz w:val="20"/>
          <w:szCs w:val="20"/>
        </w:rPr>
        <w:t>зательно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выполните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несколько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b/>
          <w:sz w:val="20"/>
          <w:szCs w:val="20"/>
        </w:rPr>
        <w:t>полных</w:t>
      </w:r>
      <w:r w:rsidR="004D6F5A">
        <w:rPr>
          <w:b/>
          <w:sz w:val="20"/>
          <w:szCs w:val="20"/>
        </w:rPr>
        <w:t xml:space="preserve"> </w:t>
      </w:r>
      <w:r w:rsidRPr="00595ADC">
        <w:rPr>
          <w:b/>
          <w:spacing w:val="-57"/>
          <w:sz w:val="20"/>
          <w:szCs w:val="20"/>
        </w:rPr>
        <w:t xml:space="preserve"> </w:t>
      </w:r>
      <w:r w:rsidRPr="00595ADC">
        <w:rPr>
          <w:b/>
          <w:sz w:val="20"/>
          <w:szCs w:val="20"/>
        </w:rPr>
        <w:t>вариантов</w:t>
      </w:r>
      <w:r w:rsidRPr="00595ADC">
        <w:rPr>
          <w:b/>
          <w:spacing w:val="1"/>
          <w:sz w:val="20"/>
          <w:szCs w:val="20"/>
        </w:rPr>
        <w:t xml:space="preserve"> </w:t>
      </w:r>
      <w:r w:rsidRPr="00595ADC">
        <w:rPr>
          <w:b/>
          <w:sz w:val="20"/>
          <w:szCs w:val="20"/>
        </w:rPr>
        <w:t>заданий</w:t>
      </w:r>
      <w:r w:rsidRPr="00595ADC">
        <w:rPr>
          <w:b/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по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КИМ-</w:t>
      </w:r>
      <w:proofErr w:type="spellStart"/>
      <w:r w:rsidRPr="00595ADC">
        <w:rPr>
          <w:sz w:val="20"/>
          <w:szCs w:val="20"/>
        </w:rPr>
        <w:t>ам</w:t>
      </w:r>
      <w:proofErr w:type="spellEnd"/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из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открытого банка заданий, опубликованных</w:t>
      </w:r>
      <w:r w:rsidRPr="00595ADC">
        <w:rPr>
          <w:spacing w:val="-57"/>
          <w:sz w:val="20"/>
          <w:szCs w:val="20"/>
        </w:rPr>
        <w:t xml:space="preserve"> </w:t>
      </w:r>
      <w:r w:rsidRPr="00595ADC">
        <w:rPr>
          <w:sz w:val="20"/>
          <w:szCs w:val="20"/>
        </w:rPr>
        <w:t>на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официальном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сайте</w:t>
      </w:r>
      <w:r w:rsidRPr="00595ADC">
        <w:rPr>
          <w:spacing w:val="61"/>
          <w:sz w:val="20"/>
          <w:szCs w:val="20"/>
        </w:rPr>
        <w:t xml:space="preserve"> </w:t>
      </w:r>
      <w:r w:rsidRPr="00595ADC">
        <w:rPr>
          <w:sz w:val="20"/>
          <w:szCs w:val="20"/>
        </w:rPr>
        <w:t>ФИПИ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color w:val="0C69AE"/>
          <w:sz w:val="20"/>
          <w:szCs w:val="20"/>
        </w:rPr>
        <w:t>(</w:t>
      </w:r>
      <w:r w:rsidRPr="00595ADC">
        <w:rPr>
          <w:color w:val="0C69AE"/>
          <w:sz w:val="20"/>
          <w:szCs w:val="20"/>
          <w:u w:val="single" w:color="0C69AE"/>
        </w:rPr>
        <w:t>www.fipi.ru</w:t>
      </w:r>
      <w:r w:rsidRPr="00595ADC">
        <w:rPr>
          <w:color w:val="0C69AE"/>
          <w:sz w:val="20"/>
          <w:szCs w:val="20"/>
        </w:rPr>
        <w:t>),</w:t>
      </w:r>
      <w:r w:rsidRPr="00595ADC">
        <w:rPr>
          <w:color w:val="0C69AE"/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чтобы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привыкнуть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к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расположению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заданий,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формулировкам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вопросов, инструкциям, а также к жёстким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требованиям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времени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на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выполнение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заданий.</w:t>
      </w:r>
    </w:p>
    <w:p w:rsidR="00C87E48" w:rsidRPr="00595ADC" w:rsidRDefault="00E86D06" w:rsidP="00B72EE7">
      <w:pPr>
        <w:pStyle w:val="a3"/>
        <w:ind w:right="41"/>
        <w:rPr>
          <w:sz w:val="20"/>
          <w:szCs w:val="20"/>
        </w:rPr>
      </w:pPr>
      <w:r w:rsidRPr="00595ADC">
        <w:rPr>
          <w:sz w:val="20"/>
          <w:szCs w:val="20"/>
        </w:rPr>
        <w:t>Перед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экзаменом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потренируйтесь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в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заполнении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бланков.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Следите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за</w:t>
      </w:r>
      <w:r w:rsidRPr="00595ADC">
        <w:rPr>
          <w:spacing w:val="61"/>
          <w:sz w:val="20"/>
          <w:szCs w:val="20"/>
        </w:rPr>
        <w:t xml:space="preserve"> </w:t>
      </w:r>
      <w:r w:rsidRPr="00595ADC">
        <w:rPr>
          <w:sz w:val="20"/>
          <w:szCs w:val="20"/>
        </w:rPr>
        <w:t>тем,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чтобы все буквы, цифры и другие символы</w:t>
      </w:r>
      <w:r w:rsidRPr="00595ADC">
        <w:rPr>
          <w:spacing w:val="-57"/>
          <w:sz w:val="20"/>
          <w:szCs w:val="20"/>
        </w:rPr>
        <w:t xml:space="preserve"> </w:t>
      </w:r>
      <w:r w:rsidRPr="00595ADC">
        <w:rPr>
          <w:sz w:val="20"/>
          <w:szCs w:val="20"/>
        </w:rPr>
        <w:t>соответствовали образцам, приведённым в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верхней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части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бланков,</w:t>
      </w:r>
      <w:r w:rsidRPr="00595ADC">
        <w:rPr>
          <w:spacing w:val="1"/>
          <w:sz w:val="20"/>
          <w:szCs w:val="20"/>
        </w:rPr>
        <w:t xml:space="preserve"> </w:t>
      </w:r>
      <w:r w:rsidRPr="00595ADC">
        <w:rPr>
          <w:sz w:val="20"/>
          <w:szCs w:val="20"/>
        </w:rPr>
        <w:t>а</w:t>
      </w:r>
      <w:r w:rsidRPr="00595ADC">
        <w:rPr>
          <w:spacing w:val="61"/>
          <w:sz w:val="20"/>
          <w:szCs w:val="20"/>
        </w:rPr>
        <w:t xml:space="preserve"> </w:t>
      </w:r>
      <w:r w:rsidRPr="00595ADC">
        <w:rPr>
          <w:sz w:val="20"/>
          <w:szCs w:val="20"/>
        </w:rPr>
        <w:t>также</w:t>
      </w:r>
      <w:r w:rsidRPr="00595ADC">
        <w:rPr>
          <w:spacing w:val="-57"/>
          <w:sz w:val="20"/>
          <w:szCs w:val="20"/>
        </w:rPr>
        <w:t xml:space="preserve"> </w:t>
      </w:r>
      <w:r w:rsidRPr="00595ADC">
        <w:rPr>
          <w:sz w:val="20"/>
          <w:szCs w:val="20"/>
        </w:rPr>
        <w:t>инструкции</w:t>
      </w:r>
      <w:r w:rsidRPr="00595ADC">
        <w:rPr>
          <w:spacing w:val="-1"/>
          <w:sz w:val="20"/>
          <w:szCs w:val="20"/>
        </w:rPr>
        <w:t xml:space="preserve"> </w:t>
      </w:r>
      <w:r w:rsidRPr="00595ADC">
        <w:rPr>
          <w:sz w:val="20"/>
          <w:szCs w:val="20"/>
        </w:rPr>
        <w:t>по</w:t>
      </w:r>
      <w:r w:rsidRPr="00595ADC">
        <w:rPr>
          <w:spacing w:val="-4"/>
          <w:sz w:val="20"/>
          <w:szCs w:val="20"/>
        </w:rPr>
        <w:t xml:space="preserve"> </w:t>
      </w:r>
      <w:r w:rsidRPr="00595ADC">
        <w:rPr>
          <w:sz w:val="20"/>
          <w:szCs w:val="20"/>
        </w:rPr>
        <w:t>заполнению</w:t>
      </w:r>
      <w:r w:rsidRPr="00595ADC">
        <w:rPr>
          <w:spacing w:val="-1"/>
          <w:sz w:val="20"/>
          <w:szCs w:val="20"/>
        </w:rPr>
        <w:t xml:space="preserve"> </w:t>
      </w:r>
      <w:r w:rsidRPr="00595ADC">
        <w:rPr>
          <w:sz w:val="20"/>
          <w:szCs w:val="20"/>
        </w:rPr>
        <w:t>бланков</w:t>
      </w:r>
      <w:r w:rsidR="008D0B20" w:rsidRPr="00595ADC">
        <w:rPr>
          <w:sz w:val="20"/>
          <w:szCs w:val="20"/>
        </w:rPr>
        <w:t>.</w:t>
      </w:r>
    </w:p>
    <w:p w:rsidR="00C87E48" w:rsidRPr="00595ADC" w:rsidRDefault="00C87E48" w:rsidP="00275459">
      <w:pPr>
        <w:pStyle w:val="a3"/>
        <w:rPr>
          <w:sz w:val="20"/>
          <w:szCs w:val="20"/>
        </w:rPr>
      </w:pPr>
    </w:p>
    <w:p w:rsidR="001233B7" w:rsidRDefault="001233B7" w:rsidP="00275459">
      <w:pPr>
        <w:jc w:val="center"/>
        <w:rPr>
          <w:b/>
          <w:i/>
          <w:sz w:val="20"/>
          <w:szCs w:val="20"/>
        </w:rPr>
      </w:pPr>
    </w:p>
    <w:p w:rsidR="00B905E1" w:rsidRDefault="00E86D06" w:rsidP="00275459">
      <w:pPr>
        <w:jc w:val="center"/>
        <w:rPr>
          <w:b/>
          <w:i/>
          <w:sz w:val="20"/>
          <w:szCs w:val="20"/>
        </w:rPr>
      </w:pPr>
      <w:r w:rsidRPr="00595ADC">
        <w:rPr>
          <w:b/>
          <w:i/>
          <w:sz w:val="20"/>
          <w:szCs w:val="20"/>
        </w:rPr>
        <w:t>Желаем</w:t>
      </w:r>
      <w:r w:rsidRPr="00595ADC">
        <w:rPr>
          <w:b/>
          <w:i/>
          <w:spacing w:val="-3"/>
          <w:sz w:val="20"/>
          <w:szCs w:val="20"/>
        </w:rPr>
        <w:t xml:space="preserve"> </w:t>
      </w:r>
      <w:r w:rsidRPr="00595ADC">
        <w:rPr>
          <w:b/>
          <w:i/>
          <w:sz w:val="20"/>
          <w:szCs w:val="20"/>
        </w:rPr>
        <w:t>успешно</w:t>
      </w:r>
      <w:r w:rsidRPr="00595ADC">
        <w:rPr>
          <w:b/>
          <w:i/>
          <w:spacing w:val="-2"/>
          <w:sz w:val="20"/>
          <w:szCs w:val="20"/>
        </w:rPr>
        <w:t xml:space="preserve"> </w:t>
      </w:r>
      <w:r w:rsidRPr="00595ADC">
        <w:rPr>
          <w:b/>
          <w:i/>
          <w:sz w:val="20"/>
          <w:szCs w:val="20"/>
        </w:rPr>
        <w:t>сдать</w:t>
      </w:r>
      <w:r w:rsidRPr="00595ADC">
        <w:rPr>
          <w:b/>
          <w:i/>
          <w:spacing w:val="-2"/>
          <w:sz w:val="20"/>
          <w:szCs w:val="20"/>
        </w:rPr>
        <w:t xml:space="preserve"> </w:t>
      </w:r>
      <w:r w:rsidRPr="00595ADC">
        <w:rPr>
          <w:b/>
          <w:i/>
          <w:sz w:val="20"/>
          <w:szCs w:val="20"/>
        </w:rPr>
        <w:t>экзамен!</w:t>
      </w:r>
    </w:p>
    <w:p w:rsidR="001233B7" w:rsidRDefault="001233B7" w:rsidP="00275459">
      <w:pPr>
        <w:jc w:val="center"/>
        <w:rPr>
          <w:b/>
          <w:i/>
          <w:sz w:val="20"/>
          <w:szCs w:val="20"/>
        </w:rPr>
      </w:pPr>
    </w:p>
    <w:p w:rsidR="001233B7" w:rsidRDefault="001233B7" w:rsidP="00275459">
      <w:pPr>
        <w:jc w:val="center"/>
        <w:rPr>
          <w:b/>
          <w:i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179"/>
        <w:gridCol w:w="1134"/>
        <w:gridCol w:w="1134"/>
      </w:tblGrid>
      <w:tr w:rsidR="001233B7" w:rsidTr="001233B7">
        <w:tc>
          <w:tcPr>
            <w:tcW w:w="1197" w:type="dxa"/>
          </w:tcPr>
          <w:p w:rsidR="001233B7" w:rsidRDefault="001233B7" w:rsidP="00275459">
            <w:pPr>
              <w:jc w:val="center"/>
              <w:rPr>
                <w:b/>
                <w:i/>
                <w:sz w:val="20"/>
                <w:szCs w:val="20"/>
              </w:rPr>
            </w:pPr>
            <w:r w:rsidRPr="001233B7">
              <w:rPr>
                <w:b/>
                <w:i/>
                <w:sz w:val="12"/>
                <w:szCs w:val="20"/>
              </w:rPr>
              <w:t>Навигатор самостоятельной подготовки к ОГЭ ФИПИ</w:t>
            </w:r>
          </w:p>
        </w:tc>
        <w:tc>
          <w:tcPr>
            <w:tcW w:w="1179" w:type="dxa"/>
          </w:tcPr>
          <w:p w:rsidR="001233B7" w:rsidRDefault="001233B7" w:rsidP="00275459">
            <w:pPr>
              <w:jc w:val="center"/>
              <w:rPr>
                <w:b/>
                <w:i/>
                <w:sz w:val="20"/>
                <w:szCs w:val="20"/>
              </w:rPr>
            </w:pPr>
            <w:r w:rsidRPr="001233B7">
              <w:rPr>
                <w:b/>
                <w:i/>
                <w:sz w:val="14"/>
                <w:szCs w:val="20"/>
              </w:rPr>
              <w:t>Открытый банк заданий ОГЭ</w:t>
            </w:r>
          </w:p>
        </w:tc>
        <w:tc>
          <w:tcPr>
            <w:tcW w:w="1134" w:type="dxa"/>
          </w:tcPr>
          <w:p w:rsidR="001233B7" w:rsidRPr="001233B7" w:rsidRDefault="001233B7" w:rsidP="001233B7">
            <w:pPr>
              <w:jc w:val="center"/>
              <w:rPr>
                <w:b/>
                <w:i/>
                <w:sz w:val="14"/>
                <w:szCs w:val="20"/>
              </w:rPr>
            </w:pPr>
            <w:r w:rsidRPr="001233B7">
              <w:rPr>
                <w:b/>
                <w:i/>
                <w:sz w:val="14"/>
                <w:szCs w:val="20"/>
              </w:rPr>
              <w:t>Демоверсия,</w:t>
            </w:r>
          </w:p>
          <w:p w:rsidR="001233B7" w:rsidRPr="001233B7" w:rsidRDefault="001233B7" w:rsidP="001233B7">
            <w:pPr>
              <w:jc w:val="center"/>
              <w:rPr>
                <w:b/>
                <w:i/>
                <w:sz w:val="14"/>
                <w:szCs w:val="20"/>
              </w:rPr>
            </w:pPr>
            <w:r w:rsidRPr="001233B7">
              <w:rPr>
                <w:b/>
                <w:i/>
                <w:sz w:val="14"/>
                <w:szCs w:val="20"/>
              </w:rPr>
              <w:t>кодификатор,</w:t>
            </w:r>
          </w:p>
          <w:p w:rsidR="001233B7" w:rsidRDefault="001233B7" w:rsidP="001233B7">
            <w:pPr>
              <w:jc w:val="center"/>
              <w:rPr>
                <w:b/>
                <w:i/>
                <w:sz w:val="20"/>
                <w:szCs w:val="20"/>
              </w:rPr>
            </w:pPr>
            <w:r w:rsidRPr="001233B7">
              <w:rPr>
                <w:b/>
                <w:i/>
                <w:sz w:val="14"/>
                <w:szCs w:val="20"/>
              </w:rPr>
              <w:t>спецификация</w:t>
            </w:r>
          </w:p>
        </w:tc>
        <w:tc>
          <w:tcPr>
            <w:tcW w:w="1134" w:type="dxa"/>
          </w:tcPr>
          <w:p w:rsidR="001233B7" w:rsidRDefault="001233B7" w:rsidP="00275459">
            <w:pPr>
              <w:jc w:val="center"/>
              <w:rPr>
                <w:b/>
                <w:i/>
                <w:sz w:val="20"/>
                <w:szCs w:val="20"/>
              </w:rPr>
            </w:pPr>
            <w:r w:rsidRPr="001233B7">
              <w:rPr>
                <w:b/>
                <w:i/>
                <w:sz w:val="14"/>
                <w:szCs w:val="20"/>
              </w:rPr>
              <w:t>Телешкола Кубани</w:t>
            </w:r>
          </w:p>
        </w:tc>
      </w:tr>
      <w:tr w:rsidR="001233B7" w:rsidTr="001233B7">
        <w:tc>
          <w:tcPr>
            <w:tcW w:w="1197" w:type="dxa"/>
          </w:tcPr>
          <w:p w:rsidR="001233B7" w:rsidRDefault="001233B7" w:rsidP="0027545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2A45BA79" wp14:editId="500F778B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0</wp:posOffset>
                  </wp:positionV>
                  <wp:extent cx="551180" cy="551180"/>
                  <wp:effectExtent l="0" t="0" r="1270" b="127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51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</w:tcPr>
          <w:p w:rsidR="001233B7" w:rsidRDefault="001233B7" w:rsidP="00275459">
            <w:pPr>
              <w:jc w:val="center"/>
              <w:rPr>
                <w:b/>
                <w:i/>
                <w:sz w:val="20"/>
                <w:szCs w:val="20"/>
              </w:rPr>
            </w:pPr>
            <w:r w:rsidRPr="001233B7"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61E81C2E" wp14:editId="00044E0B">
                  <wp:extent cx="551180" cy="551180"/>
                  <wp:effectExtent l="0" t="0" r="1270" b="1270"/>
                  <wp:docPr id="5124" name="Picture 4" descr="http://qrcoder.ru/code/?https%3A%2F%2Ffipi.ru%2Foge%2Fotkrytyy-bank-zadaniy-oge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 descr="http://qrcoder.ru/code/?https%3A%2F%2Ffipi.ru%2Foge%2Fotkrytyy-bank-zadaniy-oge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51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1233B7" w:rsidRDefault="001233B7" w:rsidP="0027545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0DDB64E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-29845</wp:posOffset>
                  </wp:positionV>
                  <wp:extent cx="546100" cy="546100"/>
                  <wp:effectExtent l="0" t="0" r="6350" b="635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1233B7" w:rsidRDefault="001233B7" w:rsidP="0027545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38F5AE1E">
                  <wp:extent cx="569595" cy="569595"/>
                  <wp:effectExtent l="0" t="0" r="1905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1233B7" w:rsidRDefault="001233B7" w:rsidP="00275459">
      <w:pPr>
        <w:jc w:val="center"/>
        <w:rPr>
          <w:b/>
          <w:i/>
          <w:sz w:val="20"/>
          <w:szCs w:val="20"/>
        </w:rPr>
      </w:pPr>
    </w:p>
    <w:p w:rsidR="001233B7" w:rsidRPr="00595ADC" w:rsidRDefault="001233B7" w:rsidP="001233B7">
      <w:pPr>
        <w:rPr>
          <w:b/>
          <w:i/>
          <w:sz w:val="20"/>
          <w:szCs w:val="20"/>
        </w:rPr>
      </w:pPr>
    </w:p>
    <w:p w:rsidR="00BE76CE" w:rsidRPr="00595ADC" w:rsidRDefault="00E86D06" w:rsidP="0009557A">
      <w:pPr>
        <w:pStyle w:val="a3"/>
        <w:ind w:left="0"/>
        <w:jc w:val="left"/>
        <w:rPr>
          <w:b/>
          <w:i/>
          <w:sz w:val="20"/>
          <w:szCs w:val="20"/>
        </w:rPr>
      </w:pPr>
      <w:r w:rsidRPr="00595ADC">
        <w:rPr>
          <w:sz w:val="20"/>
          <w:szCs w:val="20"/>
        </w:rPr>
        <w:br w:type="column"/>
      </w:r>
    </w:p>
    <w:p w:rsidR="00BE76CE" w:rsidRPr="00595ADC" w:rsidRDefault="00BE76CE" w:rsidP="00BE76CE">
      <w:pPr>
        <w:adjustRightInd w:val="0"/>
        <w:jc w:val="center"/>
        <w:rPr>
          <w:rFonts w:asciiTheme="minorHAnsi" w:eastAsiaTheme="minorHAnsi" w:hAnsiTheme="minorHAnsi" w:cs="Ê∏¡˛"/>
          <w:b/>
          <w:bCs/>
          <w:sz w:val="24"/>
          <w:szCs w:val="24"/>
        </w:rPr>
      </w:pPr>
      <w:r w:rsidRPr="00595ADC">
        <w:rPr>
          <w:rFonts w:ascii="Ê∏¡˛" w:eastAsiaTheme="minorHAnsi" w:hAnsi="Ê∏¡˛" w:cs="Ê∏¡˛"/>
          <w:b/>
          <w:bCs/>
          <w:noProof/>
          <w:sz w:val="24"/>
          <w:szCs w:val="24"/>
          <w:lang w:eastAsia="ru-RU"/>
        </w:rPr>
        <w:drawing>
          <wp:inline distT="0" distB="0" distL="0" distR="0" wp14:anchorId="0838F2FA" wp14:editId="0BCE1174">
            <wp:extent cx="1435100" cy="1384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6CE" w:rsidRPr="00595ADC" w:rsidRDefault="00BE76CE" w:rsidP="00BE76CE">
      <w:pPr>
        <w:adjustRightInd w:val="0"/>
        <w:jc w:val="center"/>
        <w:rPr>
          <w:rFonts w:asciiTheme="minorHAnsi" w:eastAsiaTheme="minorHAnsi" w:hAnsiTheme="minorHAnsi" w:cs="Ê∏¡˛"/>
          <w:b/>
          <w:bCs/>
          <w:sz w:val="24"/>
          <w:szCs w:val="24"/>
        </w:rPr>
      </w:pPr>
    </w:p>
    <w:p w:rsidR="00BE76CE" w:rsidRPr="00595ADC" w:rsidRDefault="00BE76CE" w:rsidP="00BE76CE">
      <w:pPr>
        <w:adjustRightInd w:val="0"/>
        <w:jc w:val="center"/>
        <w:rPr>
          <w:rFonts w:ascii="Ê∏¡˛" w:eastAsiaTheme="minorHAnsi" w:hAnsi="Ê∏¡˛" w:cs="Ê∏¡˛"/>
          <w:b/>
          <w:bCs/>
          <w:sz w:val="24"/>
          <w:szCs w:val="24"/>
        </w:rPr>
      </w:pPr>
      <w:r w:rsidRPr="00595ADC">
        <w:rPr>
          <w:rFonts w:ascii="Ê∏¡˛" w:eastAsiaTheme="minorHAnsi" w:hAnsi="Ê∏¡˛" w:cs="Ê∏¡˛"/>
          <w:b/>
          <w:bCs/>
          <w:sz w:val="24"/>
          <w:szCs w:val="24"/>
        </w:rPr>
        <w:t>Министерство образования, науки</w:t>
      </w:r>
    </w:p>
    <w:p w:rsidR="00BE76CE" w:rsidRPr="00595ADC" w:rsidRDefault="00BE76CE" w:rsidP="00BE76CE">
      <w:pPr>
        <w:adjustRightInd w:val="0"/>
        <w:jc w:val="center"/>
        <w:rPr>
          <w:rFonts w:asciiTheme="minorHAnsi" w:eastAsiaTheme="minorHAnsi" w:hAnsiTheme="minorHAnsi" w:cs="Ê∏¡˛"/>
          <w:b/>
          <w:bCs/>
          <w:sz w:val="24"/>
          <w:szCs w:val="24"/>
        </w:rPr>
      </w:pPr>
      <w:r w:rsidRPr="00595ADC">
        <w:rPr>
          <w:rFonts w:ascii="Ê∏¡˛" w:eastAsiaTheme="minorHAnsi" w:hAnsi="Ê∏¡˛" w:cs="Ê∏¡˛"/>
          <w:b/>
          <w:bCs/>
          <w:sz w:val="24"/>
          <w:szCs w:val="24"/>
        </w:rPr>
        <w:t>и молодежной политики Краснодарского края</w:t>
      </w:r>
    </w:p>
    <w:p w:rsidR="0009557A" w:rsidRPr="00595ADC" w:rsidRDefault="0009557A" w:rsidP="00BE76CE">
      <w:pPr>
        <w:adjustRightInd w:val="0"/>
        <w:jc w:val="center"/>
        <w:rPr>
          <w:rFonts w:asciiTheme="minorHAnsi" w:eastAsiaTheme="minorHAnsi" w:hAnsiTheme="minorHAnsi" w:cs="Ê∏¡˛"/>
          <w:b/>
          <w:bCs/>
          <w:sz w:val="24"/>
          <w:szCs w:val="24"/>
        </w:rPr>
      </w:pPr>
    </w:p>
    <w:p w:rsidR="00BE76CE" w:rsidRPr="00595ADC" w:rsidRDefault="00BE76CE" w:rsidP="00BE76CE">
      <w:pPr>
        <w:adjustRightInd w:val="0"/>
        <w:jc w:val="center"/>
        <w:rPr>
          <w:rFonts w:asciiTheme="minorHAnsi" w:eastAsiaTheme="minorHAnsi" w:hAnsiTheme="minorHAnsi" w:cs="Ê∏¡˛"/>
          <w:b/>
          <w:bCs/>
          <w:sz w:val="24"/>
          <w:szCs w:val="24"/>
        </w:rPr>
      </w:pPr>
      <w:r w:rsidRPr="00595ADC">
        <w:rPr>
          <w:rFonts w:ascii="Ê∏¡˛" w:eastAsiaTheme="minorHAnsi" w:hAnsi="Ê∏¡˛" w:cs="Ê∏¡˛"/>
          <w:b/>
          <w:bCs/>
          <w:noProof/>
          <w:sz w:val="24"/>
          <w:szCs w:val="24"/>
          <w:lang w:eastAsia="ru-RU"/>
        </w:rPr>
        <w:drawing>
          <wp:inline distT="0" distB="0" distL="0" distR="0" wp14:anchorId="7B803E31" wp14:editId="01DEE0B4">
            <wp:extent cx="1504584" cy="15043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5327" cy="151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57A" w:rsidRPr="00595ADC" w:rsidRDefault="0009557A" w:rsidP="00BE76CE">
      <w:pPr>
        <w:adjustRightInd w:val="0"/>
        <w:jc w:val="center"/>
        <w:rPr>
          <w:rFonts w:asciiTheme="minorHAnsi" w:eastAsiaTheme="minorHAnsi" w:hAnsiTheme="minorHAnsi" w:cs="Ê∏¡˛"/>
          <w:b/>
          <w:bCs/>
          <w:sz w:val="24"/>
          <w:szCs w:val="24"/>
        </w:rPr>
      </w:pPr>
    </w:p>
    <w:p w:rsidR="00BE76CE" w:rsidRPr="00595ADC" w:rsidRDefault="00BE76CE" w:rsidP="00BE76CE">
      <w:pPr>
        <w:adjustRightInd w:val="0"/>
        <w:jc w:val="center"/>
        <w:rPr>
          <w:rFonts w:ascii="Ê∏¡˛" w:eastAsiaTheme="minorHAnsi" w:hAnsi="Ê∏¡˛" w:cs="Ê∏¡˛"/>
          <w:b/>
          <w:bCs/>
          <w:sz w:val="24"/>
          <w:szCs w:val="24"/>
        </w:rPr>
      </w:pPr>
      <w:r w:rsidRPr="00595ADC">
        <w:rPr>
          <w:rFonts w:ascii="Ê∏¡˛" w:eastAsiaTheme="minorHAnsi" w:hAnsi="Ê∏¡˛" w:cs="Ê∏¡˛"/>
          <w:b/>
          <w:bCs/>
          <w:sz w:val="24"/>
          <w:szCs w:val="24"/>
        </w:rPr>
        <w:t>Государственное бюджетное</w:t>
      </w:r>
    </w:p>
    <w:p w:rsidR="00BE76CE" w:rsidRPr="00595ADC" w:rsidRDefault="00BE76CE" w:rsidP="00BE76CE">
      <w:pPr>
        <w:adjustRightInd w:val="0"/>
        <w:jc w:val="center"/>
        <w:rPr>
          <w:rFonts w:ascii="Ê∏¡˛" w:eastAsiaTheme="minorHAnsi" w:hAnsi="Ê∏¡˛" w:cs="Ê∏¡˛"/>
          <w:b/>
          <w:bCs/>
          <w:sz w:val="24"/>
          <w:szCs w:val="24"/>
        </w:rPr>
      </w:pPr>
      <w:r w:rsidRPr="00595ADC">
        <w:rPr>
          <w:rFonts w:ascii="Ê∏¡˛" w:eastAsiaTheme="minorHAnsi" w:hAnsi="Ê∏¡˛" w:cs="Ê∏¡˛"/>
          <w:b/>
          <w:bCs/>
          <w:sz w:val="24"/>
          <w:szCs w:val="24"/>
        </w:rPr>
        <w:t>образовательное учреждение</w:t>
      </w:r>
    </w:p>
    <w:p w:rsidR="00BE76CE" w:rsidRPr="00595ADC" w:rsidRDefault="00BE76CE" w:rsidP="00BE76CE">
      <w:pPr>
        <w:adjustRightInd w:val="0"/>
        <w:jc w:val="center"/>
        <w:rPr>
          <w:rFonts w:ascii="Ê∏¡˛" w:eastAsiaTheme="minorHAnsi" w:hAnsi="Ê∏¡˛" w:cs="Ê∏¡˛"/>
          <w:b/>
          <w:bCs/>
          <w:sz w:val="24"/>
          <w:szCs w:val="24"/>
        </w:rPr>
      </w:pPr>
      <w:r w:rsidRPr="00595ADC">
        <w:rPr>
          <w:rFonts w:ascii="Ê∏¡˛" w:eastAsiaTheme="minorHAnsi" w:hAnsi="Ê∏¡˛" w:cs="Ê∏¡˛"/>
          <w:b/>
          <w:bCs/>
          <w:sz w:val="24"/>
          <w:szCs w:val="24"/>
        </w:rPr>
        <w:t>дополнительного</w:t>
      </w:r>
    </w:p>
    <w:p w:rsidR="00BE76CE" w:rsidRPr="00595ADC" w:rsidRDefault="00BE76CE" w:rsidP="00BE76CE">
      <w:pPr>
        <w:adjustRightInd w:val="0"/>
        <w:jc w:val="center"/>
        <w:rPr>
          <w:rFonts w:ascii="Ê∏¡˛" w:eastAsiaTheme="minorHAnsi" w:hAnsi="Ê∏¡˛" w:cs="Ê∏¡˛"/>
          <w:b/>
          <w:bCs/>
          <w:sz w:val="24"/>
          <w:szCs w:val="24"/>
        </w:rPr>
      </w:pPr>
      <w:r w:rsidRPr="00595ADC">
        <w:rPr>
          <w:rFonts w:ascii="Ê∏¡˛" w:eastAsiaTheme="minorHAnsi" w:hAnsi="Ê∏¡˛" w:cs="Ê∏¡˛"/>
          <w:b/>
          <w:bCs/>
          <w:sz w:val="24"/>
          <w:szCs w:val="24"/>
        </w:rPr>
        <w:t>профессионального образования</w:t>
      </w:r>
    </w:p>
    <w:p w:rsidR="00BE76CE" w:rsidRPr="00595ADC" w:rsidRDefault="00BE76CE" w:rsidP="00BE76CE">
      <w:pPr>
        <w:adjustRightInd w:val="0"/>
        <w:jc w:val="center"/>
        <w:rPr>
          <w:rFonts w:ascii="Ê∏¡˛" w:eastAsiaTheme="minorHAnsi" w:hAnsi="Ê∏¡˛" w:cs="Ê∏¡˛"/>
          <w:b/>
          <w:bCs/>
          <w:sz w:val="24"/>
          <w:szCs w:val="24"/>
        </w:rPr>
      </w:pPr>
      <w:r w:rsidRPr="00595ADC">
        <w:rPr>
          <w:rFonts w:ascii="Ê∏¡˛" w:eastAsiaTheme="minorHAnsi" w:hAnsi="Ê∏¡˛" w:cs="Ê∏¡˛"/>
          <w:b/>
          <w:bCs/>
          <w:sz w:val="24"/>
          <w:szCs w:val="24"/>
        </w:rPr>
        <w:t>«Институт развития образования»</w:t>
      </w:r>
    </w:p>
    <w:p w:rsidR="00BE76CE" w:rsidRPr="00595ADC" w:rsidRDefault="00BE76CE" w:rsidP="00BE76CE">
      <w:pPr>
        <w:adjustRightInd w:val="0"/>
        <w:jc w:val="center"/>
        <w:rPr>
          <w:rFonts w:ascii="Ê∏¡˛" w:eastAsiaTheme="minorHAnsi" w:hAnsi="Ê∏¡˛" w:cs="Ê∏¡˛"/>
          <w:b/>
          <w:bCs/>
          <w:sz w:val="24"/>
          <w:szCs w:val="24"/>
        </w:rPr>
      </w:pPr>
      <w:r w:rsidRPr="00595ADC">
        <w:rPr>
          <w:rFonts w:ascii="Ê∏¡˛" w:eastAsiaTheme="minorHAnsi" w:hAnsi="Ê∏¡˛" w:cs="Ê∏¡˛"/>
          <w:b/>
          <w:bCs/>
          <w:sz w:val="24"/>
          <w:szCs w:val="24"/>
        </w:rPr>
        <w:t>Краснодарского края</w:t>
      </w:r>
    </w:p>
    <w:p w:rsidR="00BE76CE" w:rsidRPr="00595ADC" w:rsidRDefault="00BE76CE" w:rsidP="00BE76CE">
      <w:pPr>
        <w:adjustRightInd w:val="0"/>
        <w:jc w:val="center"/>
        <w:rPr>
          <w:rFonts w:ascii="Ê∏¡˛" w:eastAsiaTheme="minorHAnsi" w:hAnsi="Ê∏¡˛" w:cs="Ê∏¡˛"/>
          <w:b/>
          <w:bCs/>
          <w:sz w:val="24"/>
          <w:szCs w:val="24"/>
        </w:rPr>
      </w:pPr>
    </w:p>
    <w:p w:rsidR="00BE76CE" w:rsidRPr="00595ADC" w:rsidRDefault="00BE76CE" w:rsidP="00BE76CE">
      <w:pPr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595ADC">
        <w:rPr>
          <w:rFonts w:eastAsiaTheme="minorHAnsi"/>
          <w:b/>
          <w:bCs/>
          <w:sz w:val="24"/>
          <w:szCs w:val="24"/>
        </w:rPr>
        <w:t>Готовимся к ОГЭ 202</w:t>
      </w:r>
      <w:r w:rsidR="00EE55D8">
        <w:rPr>
          <w:rFonts w:eastAsiaTheme="minorHAnsi"/>
          <w:b/>
          <w:bCs/>
          <w:sz w:val="24"/>
          <w:szCs w:val="24"/>
        </w:rPr>
        <w:t>5</w:t>
      </w:r>
    </w:p>
    <w:p w:rsidR="00BE76CE" w:rsidRPr="00595ADC" w:rsidRDefault="00BE76CE" w:rsidP="00BE76CE">
      <w:pPr>
        <w:adjustRightInd w:val="0"/>
        <w:jc w:val="center"/>
        <w:rPr>
          <w:rFonts w:ascii="Ê∏¡˛" w:eastAsiaTheme="minorHAnsi" w:hAnsi="Ê∏¡˛" w:cs="Ê∏¡˛"/>
          <w:b/>
          <w:bCs/>
          <w:sz w:val="24"/>
          <w:szCs w:val="24"/>
        </w:rPr>
      </w:pPr>
    </w:p>
    <w:p w:rsidR="00BE76CE" w:rsidRPr="00595ADC" w:rsidRDefault="00595ADC" w:rsidP="00BE76CE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Обществознание</w:t>
      </w:r>
    </w:p>
    <w:p w:rsidR="00BE76CE" w:rsidRPr="00595ADC" w:rsidRDefault="00BE76CE" w:rsidP="00BE76CE">
      <w:pPr>
        <w:adjustRightInd w:val="0"/>
        <w:jc w:val="center"/>
        <w:rPr>
          <w:rFonts w:ascii="Ê∏¡˛" w:eastAsiaTheme="minorHAnsi" w:hAnsi="Ê∏¡˛" w:cs="Ê∏¡˛"/>
          <w:b/>
          <w:bCs/>
          <w:sz w:val="24"/>
          <w:szCs w:val="24"/>
        </w:rPr>
      </w:pPr>
    </w:p>
    <w:p w:rsidR="00BE76CE" w:rsidRPr="00837E27" w:rsidRDefault="00BE76CE" w:rsidP="00BE76CE">
      <w:pPr>
        <w:adjustRightInd w:val="0"/>
        <w:jc w:val="center"/>
        <w:rPr>
          <w:rFonts w:asciiTheme="minorHAnsi" w:eastAsiaTheme="minorHAnsi" w:hAnsiTheme="minorHAnsi" w:cs="Ê∏¡˛"/>
          <w:b/>
          <w:bCs/>
          <w:sz w:val="24"/>
          <w:szCs w:val="24"/>
        </w:rPr>
      </w:pPr>
      <w:r w:rsidRPr="00595ADC">
        <w:rPr>
          <w:rFonts w:ascii="Ê∏¡˛" w:eastAsiaTheme="minorHAnsi" w:hAnsi="Ê∏¡˛" w:cs="Ê∏¡˛"/>
          <w:b/>
          <w:bCs/>
          <w:sz w:val="24"/>
          <w:szCs w:val="24"/>
        </w:rPr>
        <w:t>Краснодар-202</w:t>
      </w:r>
      <w:r w:rsidR="00EE55D8">
        <w:rPr>
          <w:rFonts w:asciiTheme="minorHAnsi" w:eastAsiaTheme="minorHAnsi" w:hAnsiTheme="minorHAnsi" w:cs="Ê∏¡˛"/>
          <w:b/>
          <w:bCs/>
          <w:sz w:val="24"/>
          <w:szCs w:val="24"/>
        </w:rPr>
        <w:t>5</w:t>
      </w:r>
    </w:p>
    <w:p w:rsidR="00B905E1" w:rsidRPr="00595ADC" w:rsidRDefault="00B905E1" w:rsidP="00BE76CE">
      <w:pPr>
        <w:pStyle w:val="a3"/>
        <w:ind w:left="0"/>
        <w:jc w:val="left"/>
        <w:rPr>
          <w:sz w:val="20"/>
          <w:szCs w:val="20"/>
        </w:rPr>
      </w:pPr>
    </w:p>
    <w:sectPr w:rsidR="00B905E1" w:rsidRPr="00595ADC" w:rsidSect="00A76024">
      <w:pgSz w:w="16840" w:h="11910" w:orient="landscape"/>
      <w:pgMar w:top="284" w:right="500" w:bottom="280" w:left="500" w:header="720" w:footer="720" w:gutter="0"/>
      <w:cols w:num="3" w:space="720" w:equalWidth="0">
        <w:col w:w="4913" w:space="853"/>
        <w:col w:w="4627" w:space="667"/>
        <w:col w:w="4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Ê∏¡˛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2123D"/>
    <w:multiLevelType w:val="hybridMultilevel"/>
    <w:tmpl w:val="E90C0792"/>
    <w:lvl w:ilvl="0" w:tplc="E4788FE2">
      <w:numFmt w:val="bullet"/>
      <w:lvlText w:val="–"/>
      <w:lvlJc w:val="left"/>
      <w:pPr>
        <w:ind w:left="119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2EA64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AFFE264C">
      <w:numFmt w:val="bullet"/>
      <w:lvlText w:val="•"/>
      <w:lvlJc w:val="left"/>
      <w:pPr>
        <w:ind w:left="1078" w:hanging="274"/>
      </w:pPr>
      <w:rPr>
        <w:rFonts w:hint="default"/>
        <w:lang w:val="ru-RU" w:eastAsia="en-US" w:bidi="ar-SA"/>
      </w:rPr>
    </w:lvl>
    <w:lvl w:ilvl="3" w:tplc="A4606E0C">
      <w:numFmt w:val="bullet"/>
      <w:lvlText w:val="•"/>
      <w:lvlJc w:val="left"/>
      <w:pPr>
        <w:ind w:left="1557" w:hanging="274"/>
      </w:pPr>
      <w:rPr>
        <w:rFonts w:hint="default"/>
        <w:lang w:val="ru-RU" w:eastAsia="en-US" w:bidi="ar-SA"/>
      </w:rPr>
    </w:lvl>
    <w:lvl w:ilvl="4" w:tplc="523EACAC">
      <w:numFmt w:val="bullet"/>
      <w:lvlText w:val="•"/>
      <w:lvlJc w:val="left"/>
      <w:pPr>
        <w:ind w:left="2037" w:hanging="274"/>
      </w:pPr>
      <w:rPr>
        <w:rFonts w:hint="default"/>
        <w:lang w:val="ru-RU" w:eastAsia="en-US" w:bidi="ar-SA"/>
      </w:rPr>
    </w:lvl>
    <w:lvl w:ilvl="5" w:tplc="E3861F10">
      <w:numFmt w:val="bullet"/>
      <w:lvlText w:val="•"/>
      <w:lvlJc w:val="left"/>
      <w:pPr>
        <w:ind w:left="2516" w:hanging="274"/>
      </w:pPr>
      <w:rPr>
        <w:rFonts w:hint="default"/>
        <w:lang w:val="ru-RU" w:eastAsia="en-US" w:bidi="ar-SA"/>
      </w:rPr>
    </w:lvl>
    <w:lvl w:ilvl="6" w:tplc="28FCACD2">
      <w:numFmt w:val="bullet"/>
      <w:lvlText w:val="•"/>
      <w:lvlJc w:val="left"/>
      <w:pPr>
        <w:ind w:left="2995" w:hanging="274"/>
      </w:pPr>
      <w:rPr>
        <w:rFonts w:hint="default"/>
        <w:lang w:val="ru-RU" w:eastAsia="en-US" w:bidi="ar-SA"/>
      </w:rPr>
    </w:lvl>
    <w:lvl w:ilvl="7" w:tplc="7592F3EC">
      <w:numFmt w:val="bullet"/>
      <w:lvlText w:val="•"/>
      <w:lvlJc w:val="left"/>
      <w:pPr>
        <w:ind w:left="3475" w:hanging="274"/>
      </w:pPr>
      <w:rPr>
        <w:rFonts w:hint="default"/>
        <w:lang w:val="ru-RU" w:eastAsia="en-US" w:bidi="ar-SA"/>
      </w:rPr>
    </w:lvl>
    <w:lvl w:ilvl="8" w:tplc="51604584">
      <w:numFmt w:val="bullet"/>
      <w:lvlText w:val="•"/>
      <w:lvlJc w:val="left"/>
      <w:pPr>
        <w:ind w:left="3954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1F3B4906"/>
    <w:multiLevelType w:val="hybridMultilevel"/>
    <w:tmpl w:val="51CC651E"/>
    <w:lvl w:ilvl="0" w:tplc="AF025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A06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0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86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4EF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8E2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C5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0B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C1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5E1"/>
    <w:rsid w:val="00062D93"/>
    <w:rsid w:val="00063E36"/>
    <w:rsid w:val="0009557A"/>
    <w:rsid w:val="00101726"/>
    <w:rsid w:val="001233B7"/>
    <w:rsid w:val="001B4C20"/>
    <w:rsid w:val="002501F4"/>
    <w:rsid w:val="00275459"/>
    <w:rsid w:val="003429E6"/>
    <w:rsid w:val="003B62D4"/>
    <w:rsid w:val="004D6F5A"/>
    <w:rsid w:val="0059379A"/>
    <w:rsid w:val="00595ADC"/>
    <w:rsid w:val="00743FE5"/>
    <w:rsid w:val="007C01EB"/>
    <w:rsid w:val="00813EFD"/>
    <w:rsid w:val="00825D84"/>
    <w:rsid w:val="00837E27"/>
    <w:rsid w:val="008C68F2"/>
    <w:rsid w:val="008D0B20"/>
    <w:rsid w:val="00945851"/>
    <w:rsid w:val="00963319"/>
    <w:rsid w:val="00973788"/>
    <w:rsid w:val="009E14C7"/>
    <w:rsid w:val="00A50F4D"/>
    <w:rsid w:val="00A76024"/>
    <w:rsid w:val="00B72EE7"/>
    <w:rsid w:val="00B905E1"/>
    <w:rsid w:val="00BD7A58"/>
    <w:rsid w:val="00BE1667"/>
    <w:rsid w:val="00BE76CE"/>
    <w:rsid w:val="00C87E48"/>
    <w:rsid w:val="00D9384C"/>
    <w:rsid w:val="00DC480D"/>
    <w:rsid w:val="00E022DA"/>
    <w:rsid w:val="00E86D06"/>
    <w:rsid w:val="00EE55D8"/>
    <w:rsid w:val="00F0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B5EB"/>
  <w15:docId w15:val="{FF013421-7B74-4586-8F31-ABEE7783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right="3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2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4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0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Кристина В. Перепелица</cp:lastModifiedBy>
  <cp:revision>36</cp:revision>
  <dcterms:created xsi:type="dcterms:W3CDTF">2022-01-21T06:44:00Z</dcterms:created>
  <dcterms:modified xsi:type="dcterms:W3CDTF">2024-12-05T09:44:00Z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2022-01-21T00:00:00Z</vt:filetime>
  </property>
</Properties>
</file>